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45" w:rsidRDefault="000078C4" w:rsidP="000078C4">
      <w:pPr>
        <w:tabs>
          <w:tab w:val="left" w:pos="8400"/>
        </w:tabs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ab/>
      </w:r>
    </w:p>
    <w:p w:rsidR="00F30245" w:rsidRDefault="000078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44416" behindDoc="0" locked="0" layoutInCell="1" allowOverlap="1" wp14:anchorId="20DC00EE" wp14:editId="331C656E">
            <wp:simplePos x="0" y="0"/>
            <wp:positionH relativeFrom="column">
              <wp:posOffset>-129540</wp:posOffset>
            </wp:positionH>
            <wp:positionV relativeFrom="paragraph">
              <wp:posOffset>262255</wp:posOffset>
            </wp:positionV>
            <wp:extent cx="1113790" cy="1557020"/>
            <wp:effectExtent l="19050" t="0" r="0" b="0"/>
            <wp:wrapNone/>
            <wp:docPr id="1012" name="図 1012" descr="武ちゃん-驚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 descr="武ちゃん-驚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245" w:rsidRDefault="00C47B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39" type="#_x0000_t144" style="position:absolute;left:0;text-align:left;margin-left:112.35pt;margin-top:11.25pt;width:255.3pt;height:49.8pt;z-index:251657728" fillcolor="#f90" strokecolor="#92d050">
            <v:shadow color="#868686"/>
            <v:textpath style="font-family:&quot;ＤＦ京劇体W7&quot;;v-text-reverse:t" fitshape="t" trim="t" string="“ほっと”ギャラリー"/>
          </v:shape>
        </w:pict>
      </w:r>
      <w:r w:rsidR="000078C4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46464" behindDoc="0" locked="0" layoutInCell="1" allowOverlap="1" wp14:anchorId="636C04ED" wp14:editId="4205DB61">
            <wp:simplePos x="0" y="0"/>
            <wp:positionH relativeFrom="column">
              <wp:posOffset>5128260</wp:posOffset>
            </wp:positionH>
            <wp:positionV relativeFrom="paragraph">
              <wp:posOffset>62230</wp:posOffset>
            </wp:positionV>
            <wp:extent cx="990600" cy="1555750"/>
            <wp:effectExtent l="19050" t="0" r="0" b="0"/>
            <wp:wrapNone/>
            <wp:docPr id="1013" name="図 1013" descr="武ちゃん-呼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 descr="武ちゃん-呼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245" w:rsidRDefault="00F30245">
      <w:pPr>
        <w:rPr>
          <w:rFonts w:ascii="ＭＳ ゴシック" w:eastAsia="ＭＳ ゴシック" w:hAnsi="ＭＳ ゴシック"/>
        </w:rPr>
      </w:pPr>
    </w:p>
    <w:p w:rsidR="00F30245" w:rsidRDefault="00C47B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38" type="#_x0000_t136" style="position:absolute;left:0;text-align:left;margin-left:91.95pt;margin-top:9.45pt;width:298.05pt;height:40.8pt;z-index:251656704" fillcolor="#0070c0">
            <v:shadow color="#868686"/>
            <v:textpath style="font-family:&quot;ＤＦ京劇体W7&quot;;v-text-reverse:t;v-text-kern:t" trim="t" fitpath="t" string="展示作品のご案内"/>
          </v:shape>
        </w:pict>
      </w:r>
    </w:p>
    <w:p w:rsidR="00F30245" w:rsidRDefault="00F30245">
      <w:pPr>
        <w:rPr>
          <w:rFonts w:ascii="ＭＳ ゴシック" w:eastAsia="ＭＳ ゴシック" w:hAnsi="ＭＳ ゴシック"/>
        </w:rPr>
      </w:pPr>
    </w:p>
    <w:p w:rsidR="00F30245" w:rsidRDefault="00F30245">
      <w:pPr>
        <w:rPr>
          <w:rFonts w:ascii="ＭＳ ゴシック" w:eastAsia="ＭＳ ゴシック" w:hAnsi="ＭＳ ゴシック"/>
        </w:rPr>
      </w:pPr>
    </w:p>
    <w:p w:rsidR="00F30245" w:rsidRDefault="00C47B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 id="_x0000_s2040" type="#_x0000_t136" style="position:absolute;left:0;text-align:left;margin-left:141.75pt;margin-top:8.1pt;width:198pt;height:36pt;z-index:251658752" fillcolor="#00b050" strokecolor="#ffc000">
            <v:shadow color="#868686"/>
            <v:textpath style="font-family:&quot;ＡＲＰゴシック体Ｓ&quot;;v-text-reverse:t;v-text-kern:t" trim="t" fitpath="t" string="≪ ８月 ≫"/>
          </v:shape>
        </w:pict>
      </w:r>
    </w:p>
    <w:p w:rsidR="000078C4" w:rsidRDefault="000078C4" w:rsidP="00033661">
      <w:pPr>
        <w:ind w:leftChars="-600" w:left="-1260" w:firstLineChars="300" w:firstLine="960"/>
        <w:rPr>
          <w:rFonts w:ascii="ＭＳ ゴシック" w:eastAsia="ＭＳ ゴシック" w:hAnsi="ＭＳ ゴシック"/>
          <w:color w:val="0066CC"/>
          <w:sz w:val="32"/>
          <w:szCs w:val="32"/>
        </w:rPr>
      </w:pPr>
    </w:p>
    <w:p w:rsidR="00F30245" w:rsidRPr="00033661" w:rsidRDefault="00F30245" w:rsidP="00033661">
      <w:pPr>
        <w:ind w:leftChars="-600" w:left="-1260" w:firstLineChars="300" w:firstLine="960"/>
        <w:rPr>
          <w:rFonts w:ascii="ＭＳ ゴシック" w:eastAsia="ＭＳ ゴシック" w:hAnsi="ＭＳ ゴシック"/>
          <w:b/>
          <w:color w:val="0070C0"/>
          <w:sz w:val="32"/>
          <w:szCs w:val="32"/>
        </w:rPr>
      </w:pPr>
      <w:r w:rsidRPr="00033661">
        <w:rPr>
          <w:rFonts w:ascii="ＭＳ ゴシック" w:eastAsia="ＭＳ ゴシック" w:hAnsi="ＭＳ ゴシック" w:hint="eastAsia"/>
          <w:color w:val="0066CC"/>
          <w:sz w:val="32"/>
          <w:szCs w:val="32"/>
        </w:rPr>
        <w:t>★</w:t>
      </w:r>
      <w:r w:rsidR="003B1E8D">
        <w:rPr>
          <w:rFonts w:ascii="ＭＳ ゴシック" w:eastAsia="ＭＳ ゴシック" w:hAnsi="ＭＳ ゴシック" w:hint="eastAsia"/>
          <w:b/>
          <w:color w:val="0070C0"/>
          <w:sz w:val="32"/>
          <w:szCs w:val="32"/>
        </w:rPr>
        <w:t>「戦争と平和を考えるパネル</w:t>
      </w:r>
      <w:r w:rsidR="00033661" w:rsidRPr="00033661">
        <w:rPr>
          <w:rFonts w:ascii="ＭＳ ゴシック" w:eastAsia="ＭＳ ゴシック" w:hAnsi="ＭＳ ゴシック" w:hint="eastAsia"/>
          <w:b/>
          <w:color w:val="0070C0"/>
          <w:sz w:val="32"/>
          <w:szCs w:val="32"/>
        </w:rPr>
        <w:t>展」</w:t>
      </w:r>
      <w:r w:rsidRPr="00033661">
        <w:rPr>
          <w:rFonts w:ascii="ＭＳ ゴシック" w:eastAsia="ＭＳ ゴシック" w:hAnsi="ＭＳ ゴシック" w:hint="eastAsia"/>
          <w:b/>
          <w:color w:val="0066CC"/>
          <w:sz w:val="32"/>
          <w:szCs w:val="32"/>
        </w:rPr>
        <w:t>のご案内</w:t>
      </w:r>
    </w:p>
    <w:p w:rsidR="00F30245" w:rsidRDefault="00F30245">
      <w:pPr>
        <w:adjustRightInd w:val="0"/>
        <w:snapToGrid w:val="0"/>
        <w:spacing w:line="0" w:lineRule="atLeast"/>
        <w:ind w:leftChars="100" w:left="210" w:firstLineChars="100" w:firstLine="120"/>
        <w:rPr>
          <w:rFonts w:ascii="ＭＳ ゴシック" w:eastAsia="ＭＳ ゴシック" w:hAnsi="ＭＳ ゴシック"/>
          <w:sz w:val="12"/>
          <w:szCs w:val="12"/>
        </w:rPr>
      </w:pPr>
    </w:p>
    <w:p w:rsidR="00033661" w:rsidRDefault="00033661" w:rsidP="00033661">
      <w:pPr>
        <w:ind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広島・長崎の悲惨な被爆体験と平和の大切</w:t>
      </w:r>
      <w:r w:rsidRPr="00A21FDD">
        <w:rPr>
          <w:rFonts w:ascii="ＭＳ ゴシック" w:eastAsia="ＭＳ ゴシック" w:hAnsi="ＭＳ ゴシック" w:hint="eastAsia"/>
        </w:rPr>
        <w:t>さを次の世代に伝えていくため、三雲地域振興局の「“ほっと”ギャラリー」で、</w:t>
      </w:r>
      <w:r w:rsidR="003B1E8D">
        <w:rPr>
          <w:rFonts w:ascii="ＭＳ ゴシック" w:eastAsia="ＭＳ ゴシック" w:hAnsi="ＭＳ ゴシック" w:hint="eastAsia"/>
        </w:rPr>
        <w:t>「戦争と平和を考えるパネル展」を開催しています。</w:t>
      </w:r>
    </w:p>
    <w:p w:rsidR="00033661" w:rsidRDefault="00033661" w:rsidP="00033661">
      <w:pPr>
        <w:ind w:leftChars="100" w:left="1680" w:hangingChars="700" w:hanging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三雲地域振興局へお越しの際には、ぜひご覧ください。</w:t>
      </w:r>
    </w:p>
    <w:p w:rsidR="00F30245" w:rsidRPr="00033661" w:rsidRDefault="00F30245">
      <w:pPr>
        <w:rPr>
          <w:rFonts w:ascii="ＭＳ ゴシック" w:eastAsia="ＭＳ ゴシック" w:hAnsi="ＭＳ ゴシック"/>
          <w:sz w:val="22"/>
        </w:rPr>
      </w:pPr>
    </w:p>
    <w:p w:rsidR="00033661" w:rsidRDefault="00F30245" w:rsidP="00033661">
      <w:pPr>
        <w:ind w:firstLineChars="600" w:firstLine="13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 xml:space="preserve">◎展示期間　</w:t>
      </w:r>
      <w:r w:rsidR="00783D57">
        <w:rPr>
          <w:rFonts w:ascii="ＭＳ ゴシック" w:eastAsia="ＭＳ ゴシック" w:hAnsi="ＭＳ ゴシック" w:hint="eastAsia"/>
        </w:rPr>
        <w:t>平成３０年８月１日（水）～８月１５</w:t>
      </w:r>
      <w:r w:rsidR="00F110EA">
        <w:rPr>
          <w:rFonts w:ascii="ＭＳ ゴシック" w:eastAsia="ＭＳ ゴシック" w:hAnsi="ＭＳ ゴシック" w:hint="eastAsia"/>
        </w:rPr>
        <w:t>日（</w:t>
      </w:r>
      <w:r w:rsidR="008674F3">
        <w:rPr>
          <w:rFonts w:ascii="ＭＳ ゴシック" w:eastAsia="ＭＳ ゴシック" w:hAnsi="ＭＳ ゴシック" w:hint="eastAsia"/>
        </w:rPr>
        <w:t>水</w:t>
      </w:r>
      <w:r w:rsidR="00033661">
        <w:rPr>
          <w:rFonts w:ascii="ＭＳ ゴシック" w:eastAsia="ＭＳ ゴシック" w:hAnsi="ＭＳ ゴシック" w:hint="eastAsia"/>
        </w:rPr>
        <w:t>）まで</w:t>
      </w:r>
    </w:p>
    <w:p w:rsidR="00F30245" w:rsidRDefault="00783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午前８時３０分～午後５時１５分</w:t>
      </w:r>
    </w:p>
    <w:p w:rsidR="00033661" w:rsidRPr="00033661" w:rsidRDefault="00033661">
      <w:pPr>
        <w:rPr>
          <w:rFonts w:ascii="ＭＳ ゴシック" w:eastAsia="ＭＳ ゴシック" w:hAnsi="ＭＳ ゴシック"/>
        </w:rPr>
      </w:pPr>
    </w:p>
    <w:p w:rsidR="00F30245" w:rsidRDefault="00F30245">
      <w:pPr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◎展示場所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松阪市曽原町872番地　</w:t>
      </w:r>
    </w:p>
    <w:p w:rsidR="00F30245" w:rsidRDefault="00F30245">
      <w:pPr>
        <w:ind w:firstLineChars="1200" w:firstLine="26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三雲地域振興局「“ほっと”ギャラリー」</w:t>
      </w:r>
    </w:p>
    <w:p w:rsidR="00783D57" w:rsidRDefault="00783D57" w:rsidP="00783D57">
      <w:pPr>
        <w:ind w:right="880"/>
        <w:rPr>
          <w:rFonts w:ascii="ＭＳ ゴシック" w:eastAsia="ＭＳ ゴシック" w:hAnsi="ＭＳ ゴシック"/>
          <w:i/>
          <w:sz w:val="22"/>
        </w:rPr>
      </w:pPr>
    </w:p>
    <w:p w:rsidR="00F30245" w:rsidRDefault="00156D4C" w:rsidP="00783D57">
      <w:pPr>
        <w:ind w:right="880" w:firstLineChars="1200" w:firstLine="26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問い合わせ　三雲地域振興局地域振興課　℡５６－７９０５</w:t>
      </w:r>
    </w:p>
    <w:p w:rsidR="00F30245" w:rsidRDefault="00F30245">
      <w:pPr>
        <w:tabs>
          <w:tab w:val="left" w:pos="6735"/>
        </w:tabs>
        <w:adjustRightInd w:val="0"/>
        <w:snapToGrid w:val="0"/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sectPr w:rsidR="00F30245" w:rsidSect="0053775A">
      <w:type w:val="continuous"/>
      <w:pgSz w:w="11906" w:h="16838" w:code="9"/>
      <w:pgMar w:top="360" w:right="1134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41" w:rsidRDefault="00C47B41">
      <w:r>
        <w:separator/>
      </w:r>
    </w:p>
  </w:endnote>
  <w:endnote w:type="continuationSeparator" w:id="0">
    <w:p w:rsidR="00C47B41" w:rsidRDefault="00C4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41" w:rsidRDefault="00C47B41">
      <w:r>
        <w:separator/>
      </w:r>
    </w:p>
  </w:footnote>
  <w:footnote w:type="continuationSeparator" w:id="0">
    <w:p w:rsidR="00C47B41" w:rsidRDefault="00C4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none [1305]">
      <v:fill color="none [1305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661"/>
    <w:rsid w:val="000078C4"/>
    <w:rsid w:val="00033661"/>
    <w:rsid w:val="00034442"/>
    <w:rsid w:val="0008524B"/>
    <w:rsid w:val="00156D4C"/>
    <w:rsid w:val="0017006F"/>
    <w:rsid w:val="00174C1D"/>
    <w:rsid w:val="001F1601"/>
    <w:rsid w:val="00340F5C"/>
    <w:rsid w:val="003B1E8D"/>
    <w:rsid w:val="003E21EE"/>
    <w:rsid w:val="004B7635"/>
    <w:rsid w:val="0053775A"/>
    <w:rsid w:val="005F39CC"/>
    <w:rsid w:val="006509C2"/>
    <w:rsid w:val="00783D57"/>
    <w:rsid w:val="00864971"/>
    <w:rsid w:val="008674F3"/>
    <w:rsid w:val="008A36BA"/>
    <w:rsid w:val="008D1EF9"/>
    <w:rsid w:val="008F2776"/>
    <w:rsid w:val="009B4C68"/>
    <w:rsid w:val="009C2176"/>
    <w:rsid w:val="00C10E9A"/>
    <w:rsid w:val="00C47B41"/>
    <w:rsid w:val="00DF752E"/>
    <w:rsid w:val="00E9535D"/>
    <w:rsid w:val="00EB0FF5"/>
    <w:rsid w:val="00F110EA"/>
    <w:rsid w:val="00F30245"/>
    <w:rsid w:val="00F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305]">
      <v:fill color="none [1305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docId w15:val="{8CD099E0-13DF-4D30-9377-77355996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75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775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37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75A"/>
    <w:rPr>
      <w:kern w:val="2"/>
      <w:sz w:val="21"/>
      <w:szCs w:val="22"/>
    </w:rPr>
  </w:style>
  <w:style w:type="table" w:styleId="a9">
    <w:name w:val="Table Grid"/>
    <w:basedOn w:val="a1"/>
    <w:uiPriority w:val="59"/>
    <w:rsid w:val="005377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53775A"/>
    <w:pPr>
      <w:widowControl w:val="0"/>
      <w:jc w:val="both"/>
    </w:pPr>
    <w:rPr>
      <w:rFonts w:ascii="HG丸ｺﾞｼｯｸM-PRO" w:eastAsia="HG丸ｺﾞｼｯｸM-PRO"/>
      <w:spacing w:val="-2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42FD-7391-408A-9FE8-96E74213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松阪市役所</dc:creator>
  <cp:lastModifiedBy>Administrator</cp:lastModifiedBy>
  <cp:revision>16</cp:revision>
  <cp:lastPrinted>2016-08-02T06:49:00Z</cp:lastPrinted>
  <dcterms:created xsi:type="dcterms:W3CDTF">2015-08-07T06:02:00Z</dcterms:created>
  <dcterms:modified xsi:type="dcterms:W3CDTF">2018-08-13T07:33:00Z</dcterms:modified>
</cp:coreProperties>
</file>