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41B5" w14:textId="730B8A4C" w:rsidR="00CD3488" w:rsidRPr="00D066D3" w:rsidRDefault="00F862C0" w:rsidP="00A47FC5">
      <w:pPr>
        <w:jc w:val="center"/>
        <w:rPr>
          <w:b/>
          <w:bCs/>
          <w:sz w:val="24"/>
          <w:szCs w:val="32"/>
        </w:rPr>
      </w:pPr>
      <w:r w:rsidRPr="00D066D3">
        <w:rPr>
          <w:rFonts w:hint="eastAsia"/>
          <w:b/>
          <w:bCs/>
          <w:sz w:val="24"/>
          <w:szCs w:val="32"/>
        </w:rPr>
        <w:t>２４時間オンライン相談</w:t>
      </w:r>
      <w:r w:rsidR="00A47FC5" w:rsidRPr="00D066D3">
        <w:rPr>
          <w:rFonts w:hint="eastAsia"/>
          <w:b/>
          <w:bCs/>
          <w:sz w:val="24"/>
          <w:szCs w:val="32"/>
        </w:rPr>
        <w:t>業務委託事業者選定に係る</w:t>
      </w:r>
    </w:p>
    <w:p w14:paraId="181384FD" w14:textId="7F5CE10A" w:rsidR="00A47FC5" w:rsidRPr="00D066D3" w:rsidRDefault="00A47FC5" w:rsidP="00A47FC5">
      <w:pPr>
        <w:jc w:val="center"/>
        <w:rPr>
          <w:b/>
          <w:bCs/>
          <w:sz w:val="24"/>
          <w:szCs w:val="32"/>
        </w:rPr>
      </w:pPr>
      <w:r w:rsidRPr="00D066D3">
        <w:rPr>
          <w:rFonts w:hint="eastAsia"/>
          <w:b/>
          <w:bCs/>
          <w:sz w:val="24"/>
          <w:szCs w:val="32"/>
        </w:rPr>
        <w:t>公募型プロポーザル</w:t>
      </w:r>
      <w:r w:rsidR="00CD3488" w:rsidRPr="00D066D3">
        <w:rPr>
          <w:rFonts w:hint="eastAsia"/>
          <w:b/>
          <w:bCs/>
          <w:sz w:val="24"/>
          <w:szCs w:val="32"/>
        </w:rPr>
        <w:t>実施基本方針</w:t>
      </w:r>
    </w:p>
    <w:p w14:paraId="671C1ECB" w14:textId="77777777" w:rsidR="00A47FC5" w:rsidRPr="00D066D3" w:rsidRDefault="00A47FC5" w:rsidP="00F862C0">
      <w:pPr>
        <w:rPr>
          <w:b/>
          <w:bCs/>
          <w:sz w:val="22"/>
          <w:szCs w:val="28"/>
        </w:rPr>
      </w:pPr>
    </w:p>
    <w:p w14:paraId="779E4223" w14:textId="11746D79" w:rsidR="00F914BF" w:rsidRPr="00D066D3" w:rsidRDefault="00F914BF" w:rsidP="00F862C0">
      <w:pPr>
        <w:rPr>
          <w:b/>
          <w:bCs/>
          <w:sz w:val="22"/>
          <w:szCs w:val="28"/>
        </w:rPr>
      </w:pPr>
      <w:r w:rsidRPr="00D066D3">
        <w:rPr>
          <w:rFonts w:hint="eastAsia"/>
          <w:b/>
          <w:bCs/>
          <w:sz w:val="22"/>
          <w:szCs w:val="28"/>
        </w:rPr>
        <w:t>１．事業概要</w:t>
      </w:r>
    </w:p>
    <w:p w14:paraId="263701B9" w14:textId="27A3E196" w:rsidR="00622B70" w:rsidRPr="00D066D3" w:rsidRDefault="00622B70" w:rsidP="00D927F5">
      <w:pPr>
        <w:spacing w:line="340" w:lineRule="exact"/>
        <w:ind w:leftChars="100" w:left="210" w:firstLineChars="100" w:firstLine="220"/>
        <w:rPr>
          <w:sz w:val="22"/>
          <w:szCs w:val="22"/>
        </w:rPr>
      </w:pPr>
      <w:r w:rsidRPr="00D066D3">
        <w:rPr>
          <w:rFonts w:hint="eastAsia"/>
          <w:sz w:val="22"/>
          <w:szCs w:val="22"/>
        </w:rPr>
        <w:t>本事業はこどもから子育て世帯、妊娠を望む方等幅広い</w:t>
      </w:r>
      <w:r w:rsidR="00D927F5">
        <w:rPr>
          <w:rFonts w:hint="eastAsia"/>
          <w:sz w:val="22"/>
          <w:szCs w:val="22"/>
        </w:rPr>
        <w:t>方</w:t>
      </w:r>
      <w:r w:rsidRPr="00D066D3">
        <w:rPr>
          <w:rFonts w:hint="eastAsia"/>
          <w:sz w:val="22"/>
          <w:szCs w:val="22"/>
        </w:rPr>
        <w:t>を対象に、多様な専門職が対応する24時間オンライン相談体制を構築するものである。</w:t>
      </w:r>
    </w:p>
    <w:p w14:paraId="6F43700A" w14:textId="08026116" w:rsidR="00622B70" w:rsidRPr="00D066D3" w:rsidRDefault="00622B70" w:rsidP="00D927F5">
      <w:pPr>
        <w:spacing w:line="340" w:lineRule="exact"/>
        <w:ind w:leftChars="100" w:left="210" w:firstLineChars="100" w:firstLine="220"/>
        <w:rPr>
          <w:sz w:val="22"/>
          <w:szCs w:val="22"/>
        </w:rPr>
      </w:pPr>
      <w:r w:rsidRPr="00D066D3">
        <w:rPr>
          <w:rFonts w:hint="eastAsia"/>
          <w:sz w:val="22"/>
          <w:szCs w:val="22"/>
        </w:rPr>
        <w:t>通話相談、テキスト相談などの利用方法を選択できることで、時間や場所にとらわれず安心して相談できる体制を整えることができる。また看護師・助産師・保健師・公認心理師など多様な専門職が、多様な相談ニーズに対応することで、</w:t>
      </w:r>
      <w:r w:rsidR="00E95BAD" w:rsidRPr="00D066D3">
        <w:rPr>
          <w:sz w:val="22"/>
          <w:szCs w:val="28"/>
        </w:rPr>
        <w:t>悩みや不安の早期把握</w:t>
      </w:r>
      <w:r w:rsidRPr="00D066D3">
        <w:rPr>
          <w:rFonts w:hint="eastAsia"/>
          <w:sz w:val="22"/>
          <w:szCs w:val="22"/>
        </w:rPr>
        <w:t>が可能となり、必要な支援につなぐことができる。</w:t>
      </w:r>
    </w:p>
    <w:p w14:paraId="755FB517" w14:textId="77777777" w:rsidR="00F914BF" w:rsidRPr="00D066D3" w:rsidRDefault="00F914BF" w:rsidP="00F862C0">
      <w:pPr>
        <w:rPr>
          <w:b/>
          <w:bCs/>
          <w:sz w:val="22"/>
          <w:szCs w:val="28"/>
        </w:rPr>
      </w:pPr>
    </w:p>
    <w:p w14:paraId="69AB74B2" w14:textId="0559020E" w:rsidR="00060761" w:rsidRPr="00D066D3" w:rsidRDefault="00060761" w:rsidP="00F862C0">
      <w:pPr>
        <w:rPr>
          <w:b/>
          <w:bCs/>
          <w:sz w:val="22"/>
          <w:szCs w:val="28"/>
        </w:rPr>
      </w:pPr>
      <w:r w:rsidRPr="00D066D3">
        <w:rPr>
          <w:rFonts w:hint="eastAsia"/>
          <w:b/>
          <w:bCs/>
          <w:sz w:val="22"/>
          <w:szCs w:val="28"/>
        </w:rPr>
        <w:t>２．予算額</w:t>
      </w:r>
    </w:p>
    <w:p w14:paraId="5E2357B1" w14:textId="1EC172E4" w:rsidR="00060761" w:rsidRPr="002957C6" w:rsidRDefault="00901E09" w:rsidP="00D927F5">
      <w:pPr>
        <w:ind w:firstLineChars="200" w:firstLine="440"/>
        <w:rPr>
          <w:sz w:val="22"/>
          <w:szCs w:val="28"/>
        </w:rPr>
      </w:pPr>
      <w:r w:rsidRPr="00D066D3">
        <w:rPr>
          <w:rFonts w:hint="eastAsia"/>
          <w:sz w:val="22"/>
          <w:szCs w:val="22"/>
        </w:rPr>
        <w:t>総額</w:t>
      </w:r>
      <w:r w:rsidR="00060761" w:rsidRPr="00D066D3">
        <w:rPr>
          <w:rFonts w:hint="eastAsia"/>
          <w:sz w:val="22"/>
          <w:szCs w:val="22"/>
        </w:rPr>
        <w:t xml:space="preserve">　</w:t>
      </w:r>
      <w:r w:rsidRPr="00D066D3">
        <w:rPr>
          <w:rFonts w:hint="eastAsia"/>
          <w:sz w:val="22"/>
          <w:szCs w:val="22"/>
        </w:rPr>
        <w:t>６，５００，０００</w:t>
      </w:r>
      <w:r w:rsidR="00060761" w:rsidRPr="00D066D3">
        <w:rPr>
          <w:rFonts w:hint="eastAsia"/>
          <w:sz w:val="22"/>
          <w:szCs w:val="22"/>
        </w:rPr>
        <w:t>円</w:t>
      </w:r>
    </w:p>
    <w:p w14:paraId="0BB9565F" w14:textId="2EF652D5" w:rsidR="00060761" w:rsidRPr="00D066D3" w:rsidRDefault="00060761" w:rsidP="00060761">
      <w:pPr>
        <w:spacing w:line="340" w:lineRule="exact"/>
        <w:rPr>
          <w:sz w:val="22"/>
          <w:szCs w:val="22"/>
        </w:rPr>
      </w:pPr>
      <w:r w:rsidRPr="00D066D3">
        <w:rPr>
          <w:rFonts w:hint="eastAsia"/>
          <w:sz w:val="22"/>
          <w:szCs w:val="22"/>
        </w:rPr>
        <w:t xml:space="preserve">　　</w:t>
      </w:r>
      <w:r w:rsidR="00D066D3" w:rsidRPr="00D066D3">
        <w:rPr>
          <w:rFonts w:hint="eastAsia"/>
          <w:sz w:val="22"/>
          <w:szCs w:val="22"/>
        </w:rPr>
        <w:t xml:space="preserve">　　</w:t>
      </w:r>
      <w:r w:rsidRPr="00D066D3">
        <w:rPr>
          <w:rFonts w:hint="eastAsia"/>
          <w:sz w:val="22"/>
          <w:szCs w:val="22"/>
        </w:rPr>
        <w:t>令和</w:t>
      </w:r>
      <w:r w:rsidR="00BA129E">
        <w:rPr>
          <w:rFonts w:hint="eastAsia"/>
          <w:sz w:val="22"/>
          <w:szCs w:val="22"/>
        </w:rPr>
        <w:t>8</w:t>
      </w:r>
      <w:r w:rsidRPr="00D066D3">
        <w:rPr>
          <w:rFonts w:hint="eastAsia"/>
          <w:sz w:val="22"/>
          <w:szCs w:val="22"/>
        </w:rPr>
        <w:t xml:space="preserve">年度　委託料　</w:t>
      </w:r>
      <w:r w:rsidR="006D6D08" w:rsidRPr="00D066D3">
        <w:rPr>
          <w:rFonts w:hint="eastAsia"/>
          <w:sz w:val="22"/>
          <w:szCs w:val="22"/>
        </w:rPr>
        <w:t xml:space="preserve">　　</w:t>
      </w:r>
      <w:r w:rsidR="004F3C8E">
        <w:rPr>
          <w:rFonts w:hint="eastAsia"/>
          <w:sz w:val="22"/>
          <w:szCs w:val="22"/>
        </w:rPr>
        <w:t xml:space="preserve">　２，５００，</w:t>
      </w:r>
      <w:r w:rsidR="00253088" w:rsidRPr="00D066D3">
        <w:rPr>
          <w:rFonts w:hint="eastAsia"/>
          <w:sz w:val="22"/>
          <w:szCs w:val="22"/>
        </w:rPr>
        <w:t>000円</w:t>
      </w:r>
      <w:r w:rsidR="004F3C8E">
        <w:rPr>
          <w:rFonts w:hint="eastAsia"/>
          <w:sz w:val="22"/>
          <w:szCs w:val="22"/>
        </w:rPr>
        <w:t xml:space="preserve">　</w:t>
      </w:r>
      <w:r w:rsidR="00253088" w:rsidRPr="00D066D3">
        <w:rPr>
          <w:rFonts w:hint="eastAsia"/>
          <w:sz w:val="22"/>
          <w:szCs w:val="22"/>
        </w:rPr>
        <w:t>（当初予算額）</w:t>
      </w:r>
    </w:p>
    <w:p w14:paraId="3E3356C5" w14:textId="3141A64A" w:rsidR="00060761" w:rsidRPr="00D066D3" w:rsidRDefault="00253088" w:rsidP="00253088">
      <w:pPr>
        <w:spacing w:line="340" w:lineRule="exact"/>
        <w:rPr>
          <w:sz w:val="22"/>
          <w:szCs w:val="22"/>
        </w:rPr>
      </w:pPr>
      <w:r w:rsidRPr="00D066D3">
        <w:rPr>
          <w:rFonts w:hint="eastAsia"/>
          <w:sz w:val="22"/>
          <w:szCs w:val="22"/>
        </w:rPr>
        <w:t xml:space="preserve">　</w:t>
      </w:r>
      <w:r w:rsidR="00D066D3" w:rsidRPr="00D066D3">
        <w:rPr>
          <w:rFonts w:hint="eastAsia"/>
          <w:sz w:val="22"/>
          <w:szCs w:val="22"/>
        </w:rPr>
        <w:t xml:space="preserve">　　</w:t>
      </w:r>
      <w:r w:rsidRPr="00D066D3">
        <w:rPr>
          <w:rFonts w:hint="eastAsia"/>
          <w:sz w:val="22"/>
          <w:szCs w:val="22"/>
        </w:rPr>
        <w:t xml:space="preserve">　令和</w:t>
      </w:r>
      <w:r w:rsidR="004F3C8E">
        <w:rPr>
          <w:rFonts w:hint="eastAsia"/>
          <w:sz w:val="22"/>
          <w:szCs w:val="22"/>
        </w:rPr>
        <w:t>9</w:t>
      </w:r>
      <w:r w:rsidRPr="00D066D3">
        <w:rPr>
          <w:rFonts w:hint="eastAsia"/>
          <w:sz w:val="22"/>
          <w:szCs w:val="22"/>
        </w:rPr>
        <w:t xml:space="preserve">年度　委託料　</w:t>
      </w:r>
      <w:r w:rsidR="006D6D08" w:rsidRPr="00D066D3">
        <w:rPr>
          <w:rFonts w:hint="eastAsia"/>
          <w:sz w:val="22"/>
          <w:szCs w:val="22"/>
        </w:rPr>
        <w:t xml:space="preserve">　　</w:t>
      </w:r>
      <w:r w:rsidR="004F3C8E">
        <w:rPr>
          <w:rFonts w:hint="eastAsia"/>
          <w:sz w:val="22"/>
          <w:szCs w:val="22"/>
        </w:rPr>
        <w:t xml:space="preserve">　２，０００，</w:t>
      </w:r>
      <w:r w:rsidR="004F3C8E" w:rsidRPr="00D066D3">
        <w:rPr>
          <w:rFonts w:hint="eastAsia"/>
          <w:sz w:val="22"/>
          <w:szCs w:val="22"/>
        </w:rPr>
        <w:t>000円</w:t>
      </w:r>
      <w:r w:rsidR="004F3C8E">
        <w:rPr>
          <w:rFonts w:hint="eastAsia"/>
          <w:sz w:val="22"/>
          <w:szCs w:val="22"/>
        </w:rPr>
        <w:t xml:space="preserve">　</w:t>
      </w:r>
      <w:r w:rsidR="006D6D08" w:rsidRPr="00D066D3">
        <w:rPr>
          <w:rFonts w:hint="eastAsia"/>
          <w:sz w:val="22"/>
          <w:szCs w:val="22"/>
        </w:rPr>
        <w:t>（債務負担行為）</w:t>
      </w:r>
    </w:p>
    <w:p w14:paraId="77D96843" w14:textId="3E53DBDD" w:rsidR="006D6D08" w:rsidRPr="00D066D3" w:rsidRDefault="006D6D08" w:rsidP="00253088">
      <w:pPr>
        <w:spacing w:line="340" w:lineRule="exact"/>
        <w:rPr>
          <w:sz w:val="22"/>
          <w:szCs w:val="22"/>
        </w:rPr>
      </w:pPr>
      <w:r w:rsidRPr="00D066D3">
        <w:rPr>
          <w:rFonts w:hint="eastAsia"/>
          <w:sz w:val="22"/>
          <w:szCs w:val="22"/>
        </w:rPr>
        <w:t xml:space="preserve">　</w:t>
      </w:r>
      <w:r w:rsidR="00D066D3" w:rsidRPr="00D066D3">
        <w:rPr>
          <w:rFonts w:hint="eastAsia"/>
          <w:sz w:val="22"/>
          <w:szCs w:val="22"/>
        </w:rPr>
        <w:t xml:space="preserve">　　</w:t>
      </w:r>
      <w:r w:rsidRPr="00D066D3">
        <w:rPr>
          <w:rFonts w:hint="eastAsia"/>
          <w:sz w:val="22"/>
          <w:szCs w:val="22"/>
        </w:rPr>
        <w:t xml:space="preserve">　令和</w:t>
      </w:r>
      <w:r w:rsidR="00F04F0F">
        <w:rPr>
          <w:rFonts w:hint="eastAsia"/>
          <w:sz w:val="22"/>
          <w:szCs w:val="22"/>
        </w:rPr>
        <w:t>10</w:t>
      </w:r>
      <w:r w:rsidRPr="00D066D3">
        <w:rPr>
          <w:rFonts w:hint="eastAsia"/>
          <w:sz w:val="22"/>
          <w:szCs w:val="22"/>
        </w:rPr>
        <w:t>年度</w:t>
      </w:r>
      <w:r w:rsidR="00F04F0F">
        <w:rPr>
          <w:rFonts w:hint="eastAsia"/>
          <w:sz w:val="22"/>
          <w:szCs w:val="22"/>
        </w:rPr>
        <w:t xml:space="preserve"> 委託料</w:t>
      </w:r>
      <w:r w:rsidRPr="00D066D3">
        <w:rPr>
          <w:rFonts w:hint="eastAsia"/>
          <w:sz w:val="22"/>
          <w:szCs w:val="22"/>
        </w:rPr>
        <w:t xml:space="preserve">　　</w:t>
      </w:r>
      <w:r w:rsidR="00F04F0F">
        <w:rPr>
          <w:rFonts w:hint="eastAsia"/>
          <w:sz w:val="22"/>
          <w:szCs w:val="22"/>
        </w:rPr>
        <w:t xml:space="preserve">  </w:t>
      </w:r>
      <w:r w:rsidR="004F3C8E">
        <w:rPr>
          <w:rFonts w:hint="eastAsia"/>
          <w:sz w:val="22"/>
          <w:szCs w:val="22"/>
        </w:rPr>
        <w:t>２，</w:t>
      </w:r>
      <w:r w:rsidR="00626EF1">
        <w:rPr>
          <w:rFonts w:hint="eastAsia"/>
          <w:sz w:val="22"/>
          <w:szCs w:val="22"/>
        </w:rPr>
        <w:t>0</w:t>
      </w:r>
      <w:r w:rsidR="004F3C8E">
        <w:rPr>
          <w:rFonts w:hint="eastAsia"/>
          <w:sz w:val="22"/>
          <w:szCs w:val="22"/>
        </w:rPr>
        <w:t>００，</w:t>
      </w:r>
      <w:r w:rsidR="004F3C8E" w:rsidRPr="00D066D3">
        <w:rPr>
          <w:rFonts w:hint="eastAsia"/>
          <w:sz w:val="22"/>
          <w:szCs w:val="22"/>
        </w:rPr>
        <w:t>000円</w:t>
      </w:r>
      <w:r w:rsidR="004F3C8E">
        <w:rPr>
          <w:rFonts w:hint="eastAsia"/>
          <w:sz w:val="22"/>
          <w:szCs w:val="22"/>
        </w:rPr>
        <w:t xml:space="preserve">　</w:t>
      </w:r>
      <w:r w:rsidRPr="00D066D3">
        <w:rPr>
          <w:rFonts w:hint="eastAsia"/>
          <w:sz w:val="22"/>
          <w:szCs w:val="22"/>
        </w:rPr>
        <w:t>（債務負担行為）</w:t>
      </w:r>
    </w:p>
    <w:p w14:paraId="7E616380" w14:textId="79C1F712" w:rsidR="002957C6" w:rsidRPr="002957C6" w:rsidRDefault="002957C6" w:rsidP="002957C6">
      <w:pPr>
        <w:ind w:firstLineChars="300" w:firstLine="660"/>
        <w:rPr>
          <w:sz w:val="22"/>
          <w:szCs w:val="28"/>
        </w:rPr>
      </w:pPr>
      <w:r>
        <w:rPr>
          <w:rFonts w:hint="eastAsia"/>
          <w:sz w:val="22"/>
          <w:szCs w:val="28"/>
        </w:rPr>
        <w:t>※いずれも</w:t>
      </w:r>
      <w:r w:rsidRPr="00E271D1">
        <w:rPr>
          <w:rFonts w:hint="eastAsia"/>
          <w:sz w:val="22"/>
          <w:szCs w:val="28"/>
        </w:rPr>
        <w:t>消費税及び地方消費税含む</w:t>
      </w:r>
      <w:r>
        <w:rPr>
          <w:rFonts w:hint="eastAsia"/>
          <w:sz w:val="22"/>
          <w:szCs w:val="28"/>
        </w:rPr>
        <w:t>額とする。</w:t>
      </w:r>
    </w:p>
    <w:p w14:paraId="6502399F" w14:textId="77777777" w:rsidR="00060761" w:rsidRPr="002957C6" w:rsidRDefault="00060761" w:rsidP="00F862C0">
      <w:pPr>
        <w:rPr>
          <w:b/>
          <w:bCs/>
          <w:sz w:val="22"/>
          <w:szCs w:val="28"/>
        </w:rPr>
      </w:pPr>
    </w:p>
    <w:p w14:paraId="413E61FA" w14:textId="712DA00A" w:rsidR="00F862C0" w:rsidRPr="00D066D3" w:rsidRDefault="00F04F0F" w:rsidP="00F862C0">
      <w:pPr>
        <w:rPr>
          <w:b/>
          <w:bCs/>
          <w:sz w:val="22"/>
          <w:szCs w:val="28"/>
        </w:rPr>
      </w:pPr>
      <w:r>
        <w:rPr>
          <w:rFonts w:hint="eastAsia"/>
          <w:b/>
          <w:bCs/>
          <w:sz w:val="22"/>
          <w:szCs w:val="28"/>
        </w:rPr>
        <w:t>3</w:t>
      </w:r>
      <w:r w:rsidR="00F862C0" w:rsidRPr="00D066D3">
        <w:rPr>
          <w:rFonts w:hint="eastAsia"/>
          <w:b/>
          <w:bCs/>
          <w:sz w:val="22"/>
          <w:szCs w:val="28"/>
        </w:rPr>
        <w:t>．プロポ－ザル方式採用理由</w:t>
      </w:r>
    </w:p>
    <w:p w14:paraId="07FF4DA3" w14:textId="195FF963" w:rsidR="00D927F5" w:rsidRDefault="00A47FC5" w:rsidP="00D927F5">
      <w:pPr>
        <w:tabs>
          <w:tab w:val="left" w:pos="851"/>
          <w:tab w:val="left" w:pos="3119"/>
        </w:tabs>
        <w:ind w:left="440" w:hangingChars="200" w:hanging="440"/>
        <w:rPr>
          <w:sz w:val="22"/>
          <w:szCs w:val="28"/>
        </w:rPr>
      </w:pPr>
      <w:r w:rsidRPr="00D066D3">
        <w:rPr>
          <w:rFonts w:hint="eastAsia"/>
          <w:sz w:val="22"/>
          <w:szCs w:val="28"/>
        </w:rPr>
        <w:t xml:space="preserve">　</w:t>
      </w:r>
      <w:r w:rsidR="00D927F5">
        <w:rPr>
          <w:rFonts w:hint="eastAsia"/>
          <w:sz w:val="22"/>
          <w:szCs w:val="28"/>
        </w:rPr>
        <w:t xml:space="preserve">　　</w:t>
      </w:r>
      <w:r w:rsidRPr="00D066D3">
        <w:rPr>
          <w:rFonts w:hint="eastAsia"/>
          <w:sz w:val="22"/>
          <w:szCs w:val="28"/>
        </w:rPr>
        <w:t>２４時間オンライン相談</w:t>
      </w:r>
      <w:r w:rsidR="00542CAE">
        <w:rPr>
          <w:rFonts w:hint="eastAsia"/>
          <w:sz w:val="22"/>
          <w:szCs w:val="28"/>
        </w:rPr>
        <w:t>業務</w:t>
      </w:r>
      <w:r w:rsidRPr="00D066D3">
        <w:rPr>
          <w:rFonts w:hint="eastAsia"/>
          <w:sz w:val="22"/>
          <w:szCs w:val="28"/>
        </w:rPr>
        <w:t>は、</w:t>
      </w:r>
      <w:r w:rsidR="008A12BD" w:rsidRPr="00D066D3">
        <w:rPr>
          <w:rFonts w:hint="eastAsia"/>
          <w:sz w:val="22"/>
          <w:szCs w:val="28"/>
        </w:rPr>
        <w:t>松阪市のこども、子育て世帯、妊娠を望む方等の幅広い相談</w:t>
      </w:r>
    </w:p>
    <w:p w14:paraId="312647AC" w14:textId="77777777" w:rsidR="00D927F5" w:rsidRDefault="008A12BD" w:rsidP="00D927F5">
      <w:pPr>
        <w:tabs>
          <w:tab w:val="left" w:pos="851"/>
          <w:tab w:val="left" w:pos="3119"/>
        </w:tabs>
        <w:ind w:firstLineChars="100" w:firstLine="220"/>
        <w:rPr>
          <w:sz w:val="22"/>
          <w:szCs w:val="28"/>
        </w:rPr>
      </w:pPr>
      <w:r w:rsidRPr="00D066D3">
        <w:rPr>
          <w:rFonts w:hint="eastAsia"/>
          <w:sz w:val="22"/>
          <w:szCs w:val="28"/>
        </w:rPr>
        <w:t>ニーズに専門的な助言・支援</w:t>
      </w:r>
      <w:r w:rsidR="00A47FC5" w:rsidRPr="00D066D3">
        <w:rPr>
          <w:rFonts w:hint="eastAsia"/>
          <w:sz w:val="22"/>
          <w:szCs w:val="28"/>
        </w:rPr>
        <w:t>することを目的とする。</w:t>
      </w:r>
      <w:r w:rsidR="00377AB9" w:rsidRPr="00D066D3">
        <w:rPr>
          <w:sz w:val="22"/>
          <w:szCs w:val="28"/>
        </w:rPr>
        <w:t>本事業は、</w:t>
      </w:r>
      <w:r w:rsidR="00377AB9" w:rsidRPr="00D066D3">
        <w:rPr>
          <w:rFonts w:hint="eastAsia"/>
          <w:sz w:val="22"/>
          <w:szCs w:val="28"/>
        </w:rPr>
        <w:t>多様なニーズに</w:t>
      </w:r>
      <w:r w:rsidR="00377AB9" w:rsidRPr="00D066D3">
        <w:rPr>
          <w:sz w:val="22"/>
          <w:szCs w:val="28"/>
        </w:rPr>
        <w:t>応じた相談対応</w:t>
      </w:r>
    </w:p>
    <w:p w14:paraId="03F5DC60" w14:textId="775D46A3" w:rsidR="00D927F5" w:rsidRDefault="00377AB9" w:rsidP="00D927F5">
      <w:pPr>
        <w:tabs>
          <w:tab w:val="left" w:pos="851"/>
          <w:tab w:val="left" w:pos="3119"/>
        </w:tabs>
        <w:ind w:firstLineChars="100" w:firstLine="220"/>
        <w:rPr>
          <w:sz w:val="22"/>
          <w:szCs w:val="28"/>
        </w:rPr>
      </w:pPr>
      <w:r w:rsidRPr="00D066D3">
        <w:rPr>
          <w:rFonts w:hint="eastAsia"/>
          <w:sz w:val="22"/>
          <w:szCs w:val="28"/>
        </w:rPr>
        <w:t>を行うため、</w:t>
      </w:r>
      <w:r w:rsidR="00972B2B">
        <w:rPr>
          <w:rFonts w:hint="eastAsia"/>
          <w:sz w:val="22"/>
          <w:szCs w:val="28"/>
        </w:rPr>
        <w:t>多様な</w:t>
      </w:r>
      <w:r w:rsidRPr="00D066D3">
        <w:rPr>
          <w:rFonts w:hint="eastAsia"/>
          <w:sz w:val="22"/>
          <w:szCs w:val="28"/>
        </w:rPr>
        <w:t>専門職が従事する必要があり、</w:t>
      </w:r>
      <w:r w:rsidRPr="00D066D3">
        <w:rPr>
          <w:sz w:val="22"/>
          <w:szCs w:val="28"/>
        </w:rPr>
        <w:t>適切な判断、</w:t>
      </w:r>
      <w:r w:rsidRPr="00D066D3">
        <w:rPr>
          <w:rFonts w:hint="eastAsia"/>
          <w:sz w:val="22"/>
          <w:szCs w:val="28"/>
        </w:rPr>
        <w:t>行政との</w:t>
      </w:r>
      <w:r w:rsidRPr="00D066D3">
        <w:rPr>
          <w:sz w:val="22"/>
          <w:szCs w:val="28"/>
        </w:rPr>
        <w:t>連携体制の構築な</w:t>
      </w:r>
    </w:p>
    <w:p w14:paraId="3BEA7108" w14:textId="77777777" w:rsidR="00D927F5" w:rsidRDefault="00377AB9" w:rsidP="00D927F5">
      <w:pPr>
        <w:tabs>
          <w:tab w:val="left" w:pos="851"/>
          <w:tab w:val="left" w:pos="3119"/>
        </w:tabs>
        <w:ind w:firstLineChars="100" w:firstLine="220"/>
        <w:rPr>
          <w:sz w:val="22"/>
          <w:szCs w:val="28"/>
        </w:rPr>
      </w:pPr>
      <w:r w:rsidRPr="00D066D3">
        <w:rPr>
          <w:sz w:val="22"/>
          <w:szCs w:val="28"/>
        </w:rPr>
        <w:t>ど、高度な専門性及び運営体制の質が強く求められる業務である。 また、相談対応</w:t>
      </w:r>
      <w:r w:rsidR="00E95BAD">
        <w:rPr>
          <w:rFonts w:hint="eastAsia"/>
          <w:sz w:val="22"/>
          <w:szCs w:val="28"/>
        </w:rPr>
        <w:t>スキル</w:t>
      </w:r>
      <w:r w:rsidRPr="00D066D3">
        <w:rPr>
          <w:sz w:val="22"/>
          <w:szCs w:val="28"/>
        </w:rPr>
        <w:t>、情</w:t>
      </w:r>
    </w:p>
    <w:p w14:paraId="759C99C5" w14:textId="77777777" w:rsidR="00D927F5" w:rsidRDefault="00377AB9" w:rsidP="00D927F5">
      <w:pPr>
        <w:tabs>
          <w:tab w:val="left" w:pos="851"/>
          <w:tab w:val="left" w:pos="3119"/>
        </w:tabs>
        <w:ind w:firstLineChars="100" w:firstLine="220"/>
        <w:rPr>
          <w:sz w:val="22"/>
          <w:szCs w:val="28"/>
        </w:rPr>
      </w:pPr>
      <w:r w:rsidRPr="00D066D3">
        <w:rPr>
          <w:sz w:val="22"/>
          <w:szCs w:val="28"/>
        </w:rPr>
        <w:t>報セキュリティ対策、個人情報保護、</w:t>
      </w:r>
      <w:r w:rsidRPr="00D066D3">
        <w:rPr>
          <w:rFonts w:hint="eastAsia"/>
          <w:sz w:val="22"/>
          <w:szCs w:val="28"/>
        </w:rPr>
        <w:t>相談体制の</w:t>
      </w:r>
      <w:r w:rsidRPr="00D066D3">
        <w:rPr>
          <w:sz w:val="22"/>
          <w:szCs w:val="28"/>
        </w:rPr>
        <w:t>安定的運用等については、価格のみならず、事</w:t>
      </w:r>
    </w:p>
    <w:p w14:paraId="6CCE06EE" w14:textId="2BFF20DD" w:rsidR="00377AB9" w:rsidRPr="00D066D3" w:rsidRDefault="00377AB9" w:rsidP="00D927F5">
      <w:pPr>
        <w:tabs>
          <w:tab w:val="left" w:pos="851"/>
          <w:tab w:val="left" w:pos="3119"/>
        </w:tabs>
        <w:ind w:firstLineChars="100" w:firstLine="220"/>
        <w:rPr>
          <w:sz w:val="22"/>
          <w:szCs w:val="28"/>
        </w:rPr>
      </w:pPr>
      <w:r w:rsidRPr="00D066D3">
        <w:rPr>
          <w:sz w:val="22"/>
          <w:szCs w:val="28"/>
        </w:rPr>
        <w:t>業者の企画提案力、実施体制、実績及び危機管理能力を総合的に評価する必要がある。</w:t>
      </w:r>
    </w:p>
    <w:p w14:paraId="240418B0" w14:textId="77777777" w:rsidR="00D927F5" w:rsidRDefault="00A47FC5" w:rsidP="00F862C0">
      <w:pPr>
        <w:rPr>
          <w:sz w:val="22"/>
          <w:szCs w:val="28"/>
        </w:rPr>
      </w:pPr>
      <w:r w:rsidRPr="00D066D3">
        <w:rPr>
          <w:rFonts w:hint="eastAsia"/>
          <w:sz w:val="22"/>
          <w:szCs w:val="28"/>
        </w:rPr>
        <w:t xml:space="preserve">　</w:t>
      </w:r>
      <w:r w:rsidR="00D927F5">
        <w:rPr>
          <w:rFonts w:hint="eastAsia"/>
          <w:sz w:val="22"/>
          <w:szCs w:val="28"/>
        </w:rPr>
        <w:t xml:space="preserve">　</w:t>
      </w:r>
      <w:r w:rsidRPr="00D066D3">
        <w:rPr>
          <w:rFonts w:hint="eastAsia"/>
          <w:sz w:val="22"/>
          <w:szCs w:val="28"/>
        </w:rPr>
        <w:t>上記のことから、受託選考については、競争入札ではなく、</w:t>
      </w:r>
      <w:r w:rsidR="00377AB9" w:rsidRPr="00D066D3">
        <w:rPr>
          <w:sz w:val="22"/>
          <w:szCs w:val="28"/>
        </w:rPr>
        <w:t>事業者の専門性、企画力及び運営</w:t>
      </w:r>
    </w:p>
    <w:p w14:paraId="5AC9C079" w14:textId="4C33E2F1" w:rsidR="00A47FC5" w:rsidRPr="00D066D3" w:rsidRDefault="00377AB9" w:rsidP="00D927F5">
      <w:pPr>
        <w:ind w:firstLineChars="100" w:firstLine="220"/>
        <w:rPr>
          <w:sz w:val="22"/>
          <w:szCs w:val="28"/>
        </w:rPr>
      </w:pPr>
      <w:r w:rsidRPr="00D066D3">
        <w:rPr>
          <w:sz w:val="22"/>
          <w:szCs w:val="28"/>
        </w:rPr>
        <w:t>能力を総合的に審査できる公募</w:t>
      </w:r>
      <w:r w:rsidRPr="00D066D3">
        <w:rPr>
          <w:rFonts w:hint="eastAsia"/>
          <w:sz w:val="22"/>
          <w:szCs w:val="28"/>
        </w:rPr>
        <w:t>型</w:t>
      </w:r>
      <w:r w:rsidR="00A47FC5" w:rsidRPr="00D066D3">
        <w:rPr>
          <w:rFonts w:hint="eastAsia"/>
          <w:sz w:val="22"/>
          <w:szCs w:val="28"/>
        </w:rPr>
        <w:t>プロポーザル方式を採用したい。</w:t>
      </w:r>
    </w:p>
    <w:p w14:paraId="28FB7C5F" w14:textId="77777777" w:rsidR="00377AB9" w:rsidRPr="00D066D3" w:rsidRDefault="00377AB9" w:rsidP="00F862C0">
      <w:pPr>
        <w:rPr>
          <w:sz w:val="22"/>
          <w:szCs w:val="28"/>
        </w:rPr>
      </w:pPr>
    </w:p>
    <w:p w14:paraId="13A93EC7" w14:textId="01774F7E" w:rsidR="00F862C0" w:rsidRPr="00D066D3" w:rsidRDefault="00F04F0F" w:rsidP="00F862C0">
      <w:pPr>
        <w:rPr>
          <w:b/>
          <w:bCs/>
          <w:sz w:val="22"/>
          <w:szCs w:val="28"/>
        </w:rPr>
      </w:pPr>
      <w:r>
        <w:rPr>
          <w:rFonts w:hint="eastAsia"/>
          <w:b/>
          <w:bCs/>
          <w:sz w:val="22"/>
          <w:szCs w:val="28"/>
        </w:rPr>
        <w:t>4</w:t>
      </w:r>
      <w:r w:rsidR="00F862C0" w:rsidRPr="00D066D3">
        <w:rPr>
          <w:rFonts w:hint="eastAsia"/>
          <w:b/>
          <w:bCs/>
          <w:sz w:val="22"/>
          <w:szCs w:val="28"/>
        </w:rPr>
        <w:t>．期待できる効果</w:t>
      </w:r>
    </w:p>
    <w:p w14:paraId="44B08B52" w14:textId="01424406" w:rsidR="00A47FC5" w:rsidRPr="00D066D3" w:rsidRDefault="00893233" w:rsidP="00D927F5">
      <w:pPr>
        <w:ind w:left="220" w:hangingChars="100" w:hanging="220"/>
        <w:rPr>
          <w:sz w:val="22"/>
          <w:szCs w:val="28"/>
        </w:rPr>
      </w:pPr>
      <w:r w:rsidRPr="00D066D3">
        <w:rPr>
          <w:rFonts w:hint="eastAsia"/>
          <w:sz w:val="22"/>
          <w:szCs w:val="28"/>
        </w:rPr>
        <w:t xml:space="preserve">　</w:t>
      </w:r>
      <w:r w:rsidR="00D927F5">
        <w:rPr>
          <w:rFonts w:hint="eastAsia"/>
          <w:sz w:val="22"/>
          <w:szCs w:val="28"/>
        </w:rPr>
        <w:t xml:space="preserve">　　</w:t>
      </w:r>
      <w:r w:rsidR="00E6238D" w:rsidRPr="00D066D3">
        <w:rPr>
          <w:rFonts w:hint="eastAsia"/>
          <w:sz w:val="22"/>
          <w:szCs w:val="28"/>
        </w:rPr>
        <w:t>２４時間オンライン相談</w:t>
      </w:r>
      <w:r w:rsidR="00542CAE">
        <w:rPr>
          <w:rFonts w:hint="eastAsia"/>
          <w:sz w:val="22"/>
          <w:szCs w:val="28"/>
        </w:rPr>
        <w:t>業務</w:t>
      </w:r>
      <w:r w:rsidR="00E6238D" w:rsidRPr="00D066D3">
        <w:rPr>
          <w:rFonts w:hint="eastAsia"/>
          <w:sz w:val="22"/>
          <w:szCs w:val="28"/>
        </w:rPr>
        <w:t>の</w:t>
      </w:r>
      <w:r w:rsidR="00E6238D" w:rsidRPr="00D066D3">
        <w:rPr>
          <w:sz w:val="22"/>
          <w:szCs w:val="28"/>
        </w:rPr>
        <w:t>実施により、時間や場所に制約されない相談体制を確保し、相談機会の拡充を図ることができる。また、悩みや不安の早期把握・早期支援につなげることで、課題の深刻化や</w:t>
      </w:r>
      <w:r w:rsidR="00E95BAD">
        <w:rPr>
          <w:rFonts w:hint="eastAsia"/>
          <w:sz w:val="22"/>
          <w:szCs w:val="28"/>
        </w:rPr>
        <w:t>相談者の</w:t>
      </w:r>
      <w:r w:rsidR="00E6238D" w:rsidRPr="00D066D3">
        <w:rPr>
          <w:sz w:val="22"/>
          <w:szCs w:val="28"/>
        </w:rPr>
        <w:t>孤立</w:t>
      </w:r>
      <w:r w:rsidR="00E95BAD">
        <w:rPr>
          <w:rFonts w:hint="eastAsia"/>
          <w:sz w:val="22"/>
          <w:szCs w:val="28"/>
        </w:rPr>
        <w:t>防止</w:t>
      </w:r>
      <w:r w:rsidR="00E6238D" w:rsidRPr="00D066D3">
        <w:rPr>
          <w:sz w:val="22"/>
          <w:szCs w:val="28"/>
        </w:rPr>
        <w:t>が期待される。さらに、関係機関との連携強化及び相談傾向の把握により、切れ目のない支援体制の充実</w:t>
      </w:r>
      <w:r w:rsidR="00E6238D" w:rsidRPr="00D066D3">
        <w:rPr>
          <w:rFonts w:hint="eastAsia"/>
          <w:sz w:val="22"/>
          <w:szCs w:val="28"/>
        </w:rPr>
        <w:t>を図ることができる</w:t>
      </w:r>
      <w:r w:rsidR="00E6238D" w:rsidRPr="00D066D3">
        <w:rPr>
          <w:sz w:val="22"/>
          <w:szCs w:val="28"/>
        </w:rPr>
        <w:t>。</w:t>
      </w:r>
    </w:p>
    <w:p w14:paraId="50849A7D" w14:textId="77777777" w:rsidR="00E6238D" w:rsidRPr="00D066D3" w:rsidRDefault="00E6238D" w:rsidP="00F862C0">
      <w:pPr>
        <w:rPr>
          <w:sz w:val="22"/>
          <w:szCs w:val="28"/>
        </w:rPr>
      </w:pPr>
    </w:p>
    <w:p w14:paraId="12B6560F" w14:textId="77777777" w:rsidR="00E44195" w:rsidRPr="00D066D3" w:rsidRDefault="00E44195" w:rsidP="00F862C0">
      <w:pPr>
        <w:rPr>
          <w:sz w:val="22"/>
          <w:szCs w:val="28"/>
        </w:rPr>
      </w:pPr>
    </w:p>
    <w:p w14:paraId="22372E7E" w14:textId="77777777" w:rsidR="00E44195" w:rsidRPr="00D066D3" w:rsidRDefault="00E44195" w:rsidP="00F862C0">
      <w:pPr>
        <w:rPr>
          <w:sz w:val="22"/>
          <w:szCs w:val="28"/>
        </w:rPr>
      </w:pPr>
    </w:p>
    <w:p w14:paraId="15BC7C79" w14:textId="77777777" w:rsidR="00E44195" w:rsidRPr="00D066D3" w:rsidRDefault="00E44195" w:rsidP="00F862C0">
      <w:pPr>
        <w:rPr>
          <w:sz w:val="22"/>
          <w:szCs w:val="28"/>
        </w:rPr>
      </w:pPr>
    </w:p>
    <w:p w14:paraId="7ADC6D39" w14:textId="5154A071" w:rsidR="00E44195" w:rsidRPr="00D066D3" w:rsidRDefault="00F04F0F" w:rsidP="00F862C0">
      <w:pPr>
        <w:rPr>
          <w:b/>
          <w:bCs/>
          <w:sz w:val="22"/>
          <w:szCs w:val="28"/>
        </w:rPr>
      </w:pPr>
      <w:r>
        <w:rPr>
          <w:rFonts w:hint="eastAsia"/>
          <w:b/>
          <w:bCs/>
          <w:sz w:val="22"/>
          <w:szCs w:val="28"/>
        </w:rPr>
        <w:lastRenderedPageBreak/>
        <w:t>5</w:t>
      </w:r>
      <w:r w:rsidR="00F862C0" w:rsidRPr="00D066D3">
        <w:rPr>
          <w:rFonts w:hint="eastAsia"/>
          <w:b/>
          <w:bCs/>
          <w:sz w:val="22"/>
          <w:szCs w:val="28"/>
        </w:rPr>
        <w:t>．事業スケジュール</w:t>
      </w:r>
    </w:p>
    <w:tbl>
      <w:tblPr>
        <w:tblStyle w:val="aa"/>
        <w:tblW w:w="0" w:type="auto"/>
        <w:tblLook w:val="04A0" w:firstRow="1" w:lastRow="0" w:firstColumn="1" w:lastColumn="0" w:noHBand="0" w:noVBand="1"/>
      </w:tblPr>
      <w:tblGrid>
        <w:gridCol w:w="3823"/>
        <w:gridCol w:w="3260"/>
      </w:tblGrid>
      <w:tr w:rsidR="00E44195" w:rsidRPr="00D066D3" w14:paraId="5788DDE7" w14:textId="77777777" w:rsidTr="00B02016">
        <w:tc>
          <w:tcPr>
            <w:tcW w:w="3823" w:type="dxa"/>
          </w:tcPr>
          <w:p w14:paraId="10A28991" w14:textId="77777777" w:rsidR="00E44195" w:rsidRPr="00D066D3" w:rsidRDefault="00E44195" w:rsidP="00434AEA">
            <w:pPr>
              <w:jc w:val="center"/>
              <w:rPr>
                <w:sz w:val="22"/>
                <w:szCs w:val="28"/>
              </w:rPr>
            </w:pPr>
            <w:r w:rsidRPr="00D066D3">
              <w:rPr>
                <w:rFonts w:hint="eastAsia"/>
                <w:sz w:val="22"/>
                <w:szCs w:val="28"/>
              </w:rPr>
              <w:t>項　　目</w:t>
            </w:r>
          </w:p>
        </w:tc>
        <w:tc>
          <w:tcPr>
            <w:tcW w:w="3260" w:type="dxa"/>
          </w:tcPr>
          <w:p w14:paraId="46842B95" w14:textId="77777777" w:rsidR="00E44195" w:rsidRPr="00D066D3" w:rsidRDefault="00E44195" w:rsidP="00434AEA">
            <w:pPr>
              <w:jc w:val="center"/>
              <w:rPr>
                <w:sz w:val="22"/>
                <w:szCs w:val="28"/>
              </w:rPr>
            </w:pPr>
            <w:r w:rsidRPr="00D066D3">
              <w:rPr>
                <w:rFonts w:hint="eastAsia"/>
                <w:sz w:val="22"/>
                <w:szCs w:val="28"/>
              </w:rPr>
              <w:t>年　月　日</w:t>
            </w:r>
          </w:p>
        </w:tc>
      </w:tr>
      <w:tr w:rsidR="00E44195" w:rsidRPr="00D066D3" w14:paraId="65C1CA44" w14:textId="77777777" w:rsidTr="00B02016">
        <w:tc>
          <w:tcPr>
            <w:tcW w:w="3823" w:type="dxa"/>
          </w:tcPr>
          <w:p w14:paraId="38B5BA8A" w14:textId="77777777" w:rsidR="00E44195" w:rsidRPr="00D066D3" w:rsidRDefault="00E44195" w:rsidP="00434AEA">
            <w:pPr>
              <w:ind w:firstLineChars="100" w:firstLine="220"/>
              <w:rPr>
                <w:sz w:val="22"/>
                <w:szCs w:val="28"/>
              </w:rPr>
            </w:pPr>
            <w:r w:rsidRPr="00D066D3">
              <w:rPr>
                <w:rFonts w:hint="eastAsia"/>
                <w:sz w:val="22"/>
                <w:szCs w:val="28"/>
              </w:rPr>
              <w:t>ホームページ公告</w:t>
            </w:r>
          </w:p>
        </w:tc>
        <w:tc>
          <w:tcPr>
            <w:tcW w:w="3260" w:type="dxa"/>
          </w:tcPr>
          <w:p w14:paraId="2EC20EE2" w14:textId="1A791DF3"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8年5</w:t>
            </w:r>
            <w:r w:rsidRPr="00D066D3">
              <w:rPr>
                <w:rFonts w:hint="eastAsia"/>
                <w:sz w:val="22"/>
                <w:szCs w:val="28"/>
              </w:rPr>
              <w:t>月</w:t>
            </w:r>
            <w:r w:rsidR="00B02016">
              <w:rPr>
                <w:rFonts w:hint="eastAsia"/>
                <w:sz w:val="22"/>
                <w:szCs w:val="28"/>
              </w:rPr>
              <w:t>21</w:t>
            </w:r>
            <w:r w:rsidRPr="00D066D3">
              <w:rPr>
                <w:rFonts w:hint="eastAsia"/>
                <w:sz w:val="22"/>
                <w:szCs w:val="28"/>
              </w:rPr>
              <w:t>日（</w:t>
            </w:r>
            <w:r w:rsidR="00B02016">
              <w:rPr>
                <w:rFonts w:hint="eastAsia"/>
                <w:sz w:val="22"/>
                <w:szCs w:val="28"/>
              </w:rPr>
              <w:t>木</w:t>
            </w:r>
            <w:r w:rsidRPr="00D066D3">
              <w:rPr>
                <w:rFonts w:hint="eastAsia"/>
                <w:sz w:val="22"/>
                <w:szCs w:val="28"/>
              </w:rPr>
              <w:t>）</w:t>
            </w:r>
          </w:p>
        </w:tc>
      </w:tr>
      <w:tr w:rsidR="00E44195" w:rsidRPr="00D066D3" w14:paraId="23E22F60" w14:textId="77777777" w:rsidTr="00B02016">
        <w:tc>
          <w:tcPr>
            <w:tcW w:w="3823" w:type="dxa"/>
          </w:tcPr>
          <w:p w14:paraId="56798E8F" w14:textId="77777777" w:rsidR="00E44195" w:rsidRPr="00D066D3" w:rsidRDefault="00E44195" w:rsidP="00434AEA">
            <w:pPr>
              <w:ind w:firstLineChars="100" w:firstLine="220"/>
              <w:rPr>
                <w:sz w:val="22"/>
                <w:szCs w:val="28"/>
              </w:rPr>
            </w:pPr>
            <w:r w:rsidRPr="00D066D3">
              <w:rPr>
                <w:rFonts w:hint="eastAsia"/>
                <w:sz w:val="22"/>
                <w:szCs w:val="28"/>
              </w:rPr>
              <w:t>質問書の提出期限</w:t>
            </w:r>
          </w:p>
        </w:tc>
        <w:tc>
          <w:tcPr>
            <w:tcW w:w="3260" w:type="dxa"/>
          </w:tcPr>
          <w:p w14:paraId="105EE775" w14:textId="35ED3EB5"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6</w:t>
            </w:r>
            <w:r w:rsidRPr="00D066D3">
              <w:rPr>
                <w:rFonts w:hint="eastAsia"/>
                <w:sz w:val="22"/>
                <w:szCs w:val="28"/>
              </w:rPr>
              <w:t>月</w:t>
            </w:r>
            <w:r w:rsidR="00B02016">
              <w:rPr>
                <w:rFonts w:hint="eastAsia"/>
                <w:sz w:val="22"/>
                <w:szCs w:val="28"/>
              </w:rPr>
              <w:t>2</w:t>
            </w:r>
            <w:r w:rsidRPr="00D066D3">
              <w:rPr>
                <w:rFonts w:hint="eastAsia"/>
                <w:sz w:val="22"/>
                <w:szCs w:val="28"/>
              </w:rPr>
              <w:t>日（</w:t>
            </w:r>
            <w:r w:rsidR="00B02016">
              <w:rPr>
                <w:rFonts w:hint="eastAsia"/>
                <w:sz w:val="22"/>
                <w:szCs w:val="28"/>
              </w:rPr>
              <w:t>火</w:t>
            </w:r>
            <w:r w:rsidRPr="00D066D3">
              <w:rPr>
                <w:rFonts w:hint="eastAsia"/>
                <w:sz w:val="22"/>
                <w:szCs w:val="28"/>
              </w:rPr>
              <w:t>）</w:t>
            </w:r>
          </w:p>
        </w:tc>
      </w:tr>
      <w:tr w:rsidR="00E44195" w:rsidRPr="00D066D3" w14:paraId="0E502D37" w14:textId="77777777" w:rsidTr="00B02016">
        <w:tc>
          <w:tcPr>
            <w:tcW w:w="3823" w:type="dxa"/>
          </w:tcPr>
          <w:p w14:paraId="37402E5F" w14:textId="77777777" w:rsidR="00E44195" w:rsidRPr="00D066D3" w:rsidRDefault="00E44195" w:rsidP="00434AEA">
            <w:pPr>
              <w:ind w:firstLineChars="100" w:firstLine="220"/>
              <w:rPr>
                <w:sz w:val="22"/>
                <w:szCs w:val="28"/>
              </w:rPr>
            </w:pPr>
            <w:r w:rsidRPr="00D066D3">
              <w:rPr>
                <w:rFonts w:hint="eastAsia"/>
                <w:sz w:val="22"/>
                <w:szCs w:val="28"/>
              </w:rPr>
              <w:t>質問書の回答期限</w:t>
            </w:r>
          </w:p>
        </w:tc>
        <w:tc>
          <w:tcPr>
            <w:tcW w:w="3260" w:type="dxa"/>
          </w:tcPr>
          <w:p w14:paraId="343FCAB4" w14:textId="36992773"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6</w:t>
            </w:r>
            <w:r w:rsidRPr="00D066D3">
              <w:rPr>
                <w:rFonts w:hint="eastAsia"/>
                <w:sz w:val="22"/>
                <w:szCs w:val="28"/>
              </w:rPr>
              <w:t>月</w:t>
            </w:r>
            <w:r w:rsidR="00B02016">
              <w:rPr>
                <w:rFonts w:hint="eastAsia"/>
                <w:sz w:val="22"/>
                <w:szCs w:val="28"/>
              </w:rPr>
              <w:t>9</w:t>
            </w:r>
            <w:r w:rsidRPr="00D066D3">
              <w:rPr>
                <w:rFonts w:hint="eastAsia"/>
                <w:sz w:val="22"/>
                <w:szCs w:val="28"/>
              </w:rPr>
              <w:t>日（</w:t>
            </w:r>
            <w:r w:rsidR="00B02016">
              <w:rPr>
                <w:rFonts w:hint="eastAsia"/>
                <w:sz w:val="22"/>
                <w:szCs w:val="28"/>
              </w:rPr>
              <w:t>火</w:t>
            </w:r>
            <w:r w:rsidRPr="00D066D3">
              <w:rPr>
                <w:rFonts w:hint="eastAsia"/>
                <w:sz w:val="22"/>
                <w:szCs w:val="28"/>
              </w:rPr>
              <w:t>）</w:t>
            </w:r>
          </w:p>
        </w:tc>
      </w:tr>
      <w:tr w:rsidR="00E44195" w:rsidRPr="00D066D3" w14:paraId="0A0FD80F" w14:textId="77777777" w:rsidTr="00B02016">
        <w:tc>
          <w:tcPr>
            <w:tcW w:w="3823" w:type="dxa"/>
          </w:tcPr>
          <w:p w14:paraId="34E357F2" w14:textId="77777777" w:rsidR="00E44195" w:rsidRPr="00D066D3" w:rsidRDefault="00E44195" w:rsidP="00434AEA">
            <w:pPr>
              <w:ind w:firstLineChars="100" w:firstLine="220"/>
              <w:rPr>
                <w:sz w:val="22"/>
                <w:szCs w:val="28"/>
              </w:rPr>
            </w:pPr>
            <w:r w:rsidRPr="00D066D3">
              <w:rPr>
                <w:rFonts w:hint="eastAsia"/>
                <w:sz w:val="22"/>
                <w:szCs w:val="28"/>
              </w:rPr>
              <w:t>参加申請書兼誓約書等の提出期限</w:t>
            </w:r>
          </w:p>
        </w:tc>
        <w:tc>
          <w:tcPr>
            <w:tcW w:w="3260" w:type="dxa"/>
          </w:tcPr>
          <w:p w14:paraId="10B1A4E6" w14:textId="19ABAB70"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6</w:t>
            </w:r>
            <w:r w:rsidRPr="00D066D3">
              <w:rPr>
                <w:rFonts w:hint="eastAsia"/>
                <w:sz w:val="22"/>
                <w:szCs w:val="28"/>
              </w:rPr>
              <w:t>月</w:t>
            </w:r>
            <w:r w:rsidR="00B02016">
              <w:rPr>
                <w:rFonts w:hint="eastAsia"/>
                <w:sz w:val="22"/>
                <w:szCs w:val="28"/>
              </w:rPr>
              <w:t>11</w:t>
            </w:r>
            <w:r w:rsidRPr="00D066D3">
              <w:rPr>
                <w:rFonts w:hint="eastAsia"/>
                <w:sz w:val="22"/>
                <w:szCs w:val="28"/>
              </w:rPr>
              <w:t>日（</w:t>
            </w:r>
            <w:r w:rsidR="00B02016">
              <w:rPr>
                <w:rFonts w:hint="eastAsia"/>
                <w:sz w:val="22"/>
                <w:szCs w:val="28"/>
              </w:rPr>
              <w:t>木</w:t>
            </w:r>
            <w:r w:rsidRPr="00D066D3">
              <w:rPr>
                <w:rFonts w:hint="eastAsia"/>
                <w:sz w:val="22"/>
                <w:szCs w:val="28"/>
              </w:rPr>
              <w:t>）</w:t>
            </w:r>
          </w:p>
        </w:tc>
      </w:tr>
      <w:tr w:rsidR="00E44195" w:rsidRPr="00D066D3" w14:paraId="76E2DA7A" w14:textId="77777777" w:rsidTr="00B02016">
        <w:tc>
          <w:tcPr>
            <w:tcW w:w="3823" w:type="dxa"/>
          </w:tcPr>
          <w:p w14:paraId="1CE07C63" w14:textId="77777777" w:rsidR="00E44195" w:rsidRPr="00D066D3" w:rsidRDefault="00E44195" w:rsidP="00434AEA">
            <w:pPr>
              <w:ind w:firstLineChars="100" w:firstLine="220"/>
              <w:rPr>
                <w:sz w:val="22"/>
                <w:szCs w:val="28"/>
              </w:rPr>
            </w:pPr>
            <w:r w:rsidRPr="00D066D3">
              <w:rPr>
                <w:rFonts w:hint="eastAsia"/>
                <w:sz w:val="22"/>
                <w:szCs w:val="28"/>
              </w:rPr>
              <w:t>参加資格審査結果通知日</w:t>
            </w:r>
          </w:p>
        </w:tc>
        <w:tc>
          <w:tcPr>
            <w:tcW w:w="3260" w:type="dxa"/>
          </w:tcPr>
          <w:p w14:paraId="6B1099A2" w14:textId="0FA124DC"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6</w:t>
            </w:r>
            <w:r w:rsidRPr="00D066D3">
              <w:rPr>
                <w:rFonts w:hint="eastAsia"/>
                <w:sz w:val="22"/>
                <w:szCs w:val="28"/>
              </w:rPr>
              <w:t>月</w:t>
            </w:r>
            <w:r w:rsidR="00B02016">
              <w:rPr>
                <w:rFonts w:hint="eastAsia"/>
                <w:sz w:val="22"/>
                <w:szCs w:val="28"/>
              </w:rPr>
              <w:t>15</w:t>
            </w:r>
            <w:r w:rsidRPr="00D066D3">
              <w:rPr>
                <w:rFonts w:hint="eastAsia"/>
                <w:sz w:val="22"/>
                <w:szCs w:val="28"/>
              </w:rPr>
              <w:t>日（</w:t>
            </w:r>
            <w:r w:rsidR="00B02016">
              <w:rPr>
                <w:rFonts w:hint="eastAsia"/>
                <w:sz w:val="22"/>
                <w:szCs w:val="28"/>
              </w:rPr>
              <w:t>月</w:t>
            </w:r>
            <w:r w:rsidRPr="00D066D3">
              <w:rPr>
                <w:rFonts w:hint="eastAsia"/>
                <w:sz w:val="22"/>
                <w:szCs w:val="28"/>
              </w:rPr>
              <w:t>）</w:t>
            </w:r>
          </w:p>
        </w:tc>
      </w:tr>
      <w:tr w:rsidR="00E44195" w:rsidRPr="00D066D3" w14:paraId="035D9759" w14:textId="77777777" w:rsidTr="00B02016">
        <w:tc>
          <w:tcPr>
            <w:tcW w:w="3823" w:type="dxa"/>
          </w:tcPr>
          <w:p w14:paraId="77E4799F" w14:textId="77777777" w:rsidR="00E44195" w:rsidRPr="00D066D3" w:rsidRDefault="00E44195" w:rsidP="00434AEA">
            <w:pPr>
              <w:ind w:firstLineChars="100" w:firstLine="220"/>
              <w:rPr>
                <w:sz w:val="22"/>
                <w:szCs w:val="28"/>
              </w:rPr>
            </w:pPr>
            <w:r w:rsidRPr="00D066D3">
              <w:rPr>
                <w:rFonts w:hint="eastAsia"/>
                <w:sz w:val="22"/>
                <w:szCs w:val="28"/>
              </w:rPr>
              <w:t>企画提案書等審査資料の提出期限</w:t>
            </w:r>
          </w:p>
        </w:tc>
        <w:tc>
          <w:tcPr>
            <w:tcW w:w="3260" w:type="dxa"/>
          </w:tcPr>
          <w:p w14:paraId="131AB9FB" w14:textId="2BC964BF"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7</w:t>
            </w:r>
            <w:r w:rsidRPr="00D066D3">
              <w:rPr>
                <w:rFonts w:hint="eastAsia"/>
                <w:sz w:val="22"/>
                <w:szCs w:val="28"/>
              </w:rPr>
              <w:t>月</w:t>
            </w:r>
            <w:r w:rsidR="00B02016">
              <w:rPr>
                <w:rFonts w:hint="eastAsia"/>
                <w:sz w:val="22"/>
                <w:szCs w:val="28"/>
              </w:rPr>
              <w:t>3</w:t>
            </w:r>
            <w:r w:rsidRPr="00D066D3">
              <w:rPr>
                <w:rFonts w:hint="eastAsia"/>
                <w:sz w:val="22"/>
                <w:szCs w:val="28"/>
              </w:rPr>
              <w:t>日（</w:t>
            </w:r>
            <w:r w:rsidR="00B02016">
              <w:rPr>
                <w:rFonts w:hint="eastAsia"/>
                <w:sz w:val="22"/>
                <w:szCs w:val="28"/>
              </w:rPr>
              <w:t>金</w:t>
            </w:r>
            <w:r w:rsidRPr="00D066D3">
              <w:rPr>
                <w:rFonts w:hint="eastAsia"/>
                <w:sz w:val="22"/>
                <w:szCs w:val="28"/>
              </w:rPr>
              <w:t>）</w:t>
            </w:r>
          </w:p>
        </w:tc>
      </w:tr>
      <w:tr w:rsidR="00E44195" w:rsidRPr="00D066D3" w14:paraId="1811CFC2" w14:textId="77777777" w:rsidTr="00B02016">
        <w:tc>
          <w:tcPr>
            <w:tcW w:w="3823" w:type="dxa"/>
          </w:tcPr>
          <w:p w14:paraId="3883D78C" w14:textId="77777777" w:rsidR="00E44195" w:rsidRPr="00D066D3" w:rsidRDefault="00E44195" w:rsidP="00434AEA">
            <w:pPr>
              <w:ind w:firstLineChars="100" w:firstLine="220"/>
              <w:rPr>
                <w:sz w:val="22"/>
                <w:szCs w:val="28"/>
              </w:rPr>
            </w:pPr>
            <w:r w:rsidRPr="00D066D3">
              <w:rPr>
                <w:rFonts w:hint="eastAsia"/>
                <w:sz w:val="22"/>
                <w:szCs w:val="28"/>
              </w:rPr>
              <w:t>プレゼンテーション実施日</w:t>
            </w:r>
          </w:p>
        </w:tc>
        <w:tc>
          <w:tcPr>
            <w:tcW w:w="3260" w:type="dxa"/>
          </w:tcPr>
          <w:p w14:paraId="34F0E1C3" w14:textId="4FA5DA59" w:rsidR="00E44195" w:rsidRPr="00D066D3" w:rsidRDefault="00E44195" w:rsidP="00B02016">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7</w:t>
            </w:r>
            <w:r w:rsidRPr="00D066D3">
              <w:rPr>
                <w:rFonts w:hint="eastAsia"/>
                <w:sz w:val="22"/>
                <w:szCs w:val="28"/>
              </w:rPr>
              <w:t>月</w:t>
            </w:r>
            <w:r w:rsidR="00B02016">
              <w:rPr>
                <w:rFonts w:hint="eastAsia"/>
                <w:sz w:val="22"/>
                <w:szCs w:val="28"/>
              </w:rPr>
              <w:t>10</w:t>
            </w:r>
            <w:r w:rsidRPr="00D066D3">
              <w:rPr>
                <w:rFonts w:hint="eastAsia"/>
                <w:sz w:val="22"/>
                <w:szCs w:val="28"/>
              </w:rPr>
              <w:t>日（金）</w:t>
            </w:r>
          </w:p>
        </w:tc>
      </w:tr>
      <w:tr w:rsidR="00E44195" w:rsidRPr="00D066D3" w14:paraId="107C8A5B" w14:textId="77777777" w:rsidTr="00B02016">
        <w:tc>
          <w:tcPr>
            <w:tcW w:w="3823" w:type="dxa"/>
          </w:tcPr>
          <w:p w14:paraId="7E5BF7C0" w14:textId="77777777" w:rsidR="00E44195" w:rsidRPr="00D066D3" w:rsidRDefault="00E44195" w:rsidP="00434AEA">
            <w:pPr>
              <w:ind w:firstLineChars="100" w:firstLine="220"/>
              <w:rPr>
                <w:sz w:val="22"/>
                <w:szCs w:val="28"/>
              </w:rPr>
            </w:pPr>
            <w:r w:rsidRPr="00D066D3">
              <w:rPr>
                <w:rFonts w:hint="eastAsia"/>
                <w:sz w:val="22"/>
                <w:szCs w:val="28"/>
              </w:rPr>
              <w:t>審査結果通知及び契約締結</w:t>
            </w:r>
          </w:p>
        </w:tc>
        <w:tc>
          <w:tcPr>
            <w:tcW w:w="3260" w:type="dxa"/>
          </w:tcPr>
          <w:p w14:paraId="293C7C62" w14:textId="352BB6C1" w:rsidR="00E44195" w:rsidRPr="00D066D3" w:rsidRDefault="00E44195" w:rsidP="00434AEA">
            <w:pPr>
              <w:jc w:val="center"/>
              <w:rPr>
                <w:sz w:val="22"/>
                <w:szCs w:val="28"/>
              </w:rPr>
            </w:pPr>
            <w:r w:rsidRPr="00D066D3">
              <w:rPr>
                <w:rFonts w:hint="eastAsia"/>
                <w:sz w:val="22"/>
                <w:szCs w:val="28"/>
              </w:rPr>
              <w:t>令和</w:t>
            </w:r>
            <w:r w:rsidR="00B02016">
              <w:rPr>
                <w:rFonts w:hint="eastAsia"/>
                <w:sz w:val="22"/>
                <w:szCs w:val="28"/>
              </w:rPr>
              <w:t>8</w:t>
            </w:r>
            <w:r w:rsidRPr="00D066D3">
              <w:rPr>
                <w:rFonts w:hint="eastAsia"/>
                <w:sz w:val="22"/>
                <w:szCs w:val="28"/>
              </w:rPr>
              <w:t>年</w:t>
            </w:r>
            <w:r w:rsidR="00B02016">
              <w:rPr>
                <w:rFonts w:hint="eastAsia"/>
                <w:sz w:val="22"/>
                <w:szCs w:val="28"/>
              </w:rPr>
              <w:t>7</w:t>
            </w:r>
            <w:r w:rsidRPr="00D066D3">
              <w:rPr>
                <w:rFonts w:hint="eastAsia"/>
                <w:sz w:val="22"/>
                <w:szCs w:val="28"/>
              </w:rPr>
              <w:t>月</w:t>
            </w:r>
            <w:r w:rsidR="006417F0">
              <w:rPr>
                <w:rFonts w:hint="eastAsia"/>
                <w:sz w:val="22"/>
                <w:szCs w:val="28"/>
              </w:rPr>
              <w:t>中旬</w:t>
            </w:r>
          </w:p>
        </w:tc>
      </w:tr>
    </w:tbl>
    <w:p w14:paraId="2C5F8414" w14:textId="77777777" w:rsidR="00E44195" w:rsidRPr="00D066D3" w:rsidRDefault="00E44195" w:rsidP="00F862C0">
      <w:pPr>
        <w:rPr>
          <w:b/>
          <w:bCs/>
          <w:sz w:val="22"/>
          <w:szCs w:val="28"/>
        </w:rPr>
      </w:pPr>
    </w:p>
    <w:p w14:paraId="70B2221B" w14:textId="68DA56C8" w:rsidR="00A47FC5" w:rsidRPr="00D066D3" w:rsidRDefault="00D066D3" w:rsidP="00D066D3">
      <w:pPr>
        <w:tabs>
          <w:tab w:val="left" w:pos="4785"/>
        </w:tabs>
        <w:rPr>
          <w:sz w:val="22"/>
          <w:szCs w:val="28"/>
        </w:rPr>
      </w:pPr>
      <w:r>
        <w:rPr>
          <w:sz w:val="22"/>
          <w:szCs w:val="28"/>
        </w:rPr>
        <w:tab/>
      </w:r>
    </w:p>
    <w:p w14:paraId="20DDAD39" w14:textId="1747D8BC" w:rsidR="00F862C0" w:rsidRPr="00D066D3" w:rsidRDefault="00F04F0F" w:rsidP="00F862C0">
      <w:pPr>
        <w:rPr>
          <w:b/>
          <w:bCs/>
          <w:sz w:val="22"/>
          <w:szCs w:val="28"/>
        </w:rPr>
      </w:pPr>
      <w:r>
        <w:rPr>
          <w:rFonts w:hint="eastAsia"/>
          <w:b/>
          <w:bCs/>
          <w:sz w:val="22"/>
          <w:szCs w:val="28"/>
        </w:rPr>
        <w:t>6</w:t>
      </w:r>
      <w:r w:rsidR="00F862C0" w:rsidRPr="00D066D3">
        <w:rPr>
          <w:rFonts w:hint="eastAsia"/>
          <w:b/>
          <w:bCs/>
          <w:sz w:val="22"/>
          <w:szCs w:val="28"/>
        </w:rPr>
        <w:t>．審査方針等の概要</w:t>
      </w:r>
    </w:p>
    <w:p w14:paraId="734B171B" w14:textId="77777777" w:rsidR="00F862C0" w:rsidRPr="00D066D3" w:rsidRDefault="00F862C0" w:rsidP="00F862C0">
      <w:pPr>
        <w:rPr>
          <w:sz w:val="22"/>
          <w:szCs w:val="28"/>
        </w:rPr>
      </w:pPr>
      <w:r w:rsidRPr="00D066D3">
        <w:rPr>
          <w:rFonts w:hint="eastAsia"/>
          <w:sz w:val="22"/>
          <w:szCs w:val="28"/>
        </w:rPr>
        <w:t>提出された書類に基づき審査を行う。</w:t>
      </w:r>
    </w:p>
    <w:p w14:paraId="6802210F" w14:textId="77777777" w:rsidR="00A47FC5" w:rsidRPr="00D066D3" w:rsidRDefault="00A47FC5" w:rsidP="00F862C0">
      <w:pPr>
        <w:rPr>
          <w:sz w:val="22"/>
          <w:szCs w:val="28"/>
        </w:rPr>
      </w:pPr>
    </w:p>
    <w:p w14:paraId="22C257E1" w14:textId="0F1EA7F9" w:rsidR="00F862C0" w:rsidRPr="00D066D3" w:rsidRDefault="00F862C0" w:rsidP="00F862C0">
      <w:pPr>
        <w:rPr>
          <w:b/>
          <w:bCs/>
          <w:sz w:val="22"/>
          <w:szCs w:val="28"/>
        </w:rPr>
      </w:pPr>
      <w:r w:rsidRPr="00D066D3">
        <w:rPr>
          <w:rFonts w:hint="eastAsia"/>
          <w:b/>
          <w:bCs/>
          <w:sz w:val="22"/>
          <w:szCs w:val="28"/>
        </w:rPr>
        <w:t>（１）審査</w:t>
      </w:r>
      <w:r w:rsidR="00893233" w:rsidRPr="00D066D3">
        <w:rPr>
          <w:rFonts w:hint="eastAsia"/>
          <w:b/>
          <w:bCs/>
          <w:sz w:val="22"/>
          <w:szCs w:val="28"/>
        </w:rPr>
        <w:t>方法の概要</w:t>
      </w:r>
    </w:p>
    <w:p w14:paraId="1757B9CE" w14:textId="27492A0D" w:rsidR="0001595D" w:rsidRPr="00D066D3" w:rsidRDefault="00E95BAD" w:rsidP="00F862C0">
      <w:pPr>
        <w:rPr>
          <w:sz w:val="22"/>
          <w:szCs w:val="28"/>
        </w:rPr>
      </w:pPr>
      <w:r>
        <w:rPr>
          <w:rFonts w:hint="eastAsia"/>
          <w:sz w:val="22"/>
          <w:szCs w:val="28"/>
        </w:rPr>
        <w:t>行政担当者や学識経験者など</w:t>
      </w:r>
      <w:r w:rsidR="00893233" w:rsidRPr="00D066D3">
        <w:rPr>
          <w:rFonts w:hint="eastAsia"/>
          <w:sz w:val="22"/>
          <w:szCs w:val="28"/>
        </w:rPr>
        <w:t>５名をもって審査員会を構成し、実績、従事体制</w:t>
      </w:r>
      <w:r w:rsidR="00E6238D" w:rsidRPr="00D066D3">
        <w:rPr>
          <w:rFonts w:hint="eastAsia"/>
          <w:sz w:val="22"/>
          <w:szCs w:val="28"/>
        </w:rPr>
        <w:t>及び</w:t>
      </w:r>
      <w:r w:rsidR="00ED62E6" w:rsidRPr="00D066D3">
        <w:rPr>
          <w:rFonts w:hint="eastAsia"/>
          <w:sz w:val="22"/>
          <w:szCs w:val="28"/>
        </w:rPr>
        <w:t>企画提案内容と見積書の価格を評点</w:t>
      </w:r>
      <w:r>
        <w:rPr>
          <w:rFonts w:hint="eastAsia"/>
          <w:sz w:val="22"/>
          <w:szCs w:val="28"/>
        </w:rPr>
        <w:t>化</w:t>
      </w:r>
      <w:r w:rsidR="00ED62E6" w:rsidRPr="00D066D3">
        <w:rPr>
          <w:rFonts w:hint="eastAsia"/>
          <w:sz w:val="22"/>
          <w:szCs w:val="28"/>
        </w:rPr>
        <w:t>し、事業者候補を選定する</w:t>
      </w:r>
      <w:r w:rsidR="000466B5" w:rsidRPr="00D066D3">
        <w:rPr>
          <w:rFonts w:hint="eastAsia"/>
          <w:sz w:val="22"/>
          <w:szCs w:val="28"/>
        </w:rPr>
        <w:t>。</w:t>
      </w:r>
    </w:p>
    <w:sectPr w:rsidR="0001595D" w:rsidRPr="00D066D3" w:rsidSect="00D066D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50C7" w14:textId="77777777" w:rsidR="00E44195" w:rsidRDefault="00E44195" w:rsidP="00E44195">
      <w:r>
        <w:separator/>
      </w:r>
    </w:p>
  </w:endnote>
  <w:endnote w:type="continuationSeparator" w:id="0">
    <w:p w14:paraId="64424D24" w14:textId="77777777" w:rsidR="00E44195" w:rsidRDefault="00E44195" w:rsidP="00E4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D031" w14:textId="77777777" w:rsidR="00E44195" w:rsidRDefault="00E44195" w:rsidP="00E44195">
      <w:r>
        <w:separator/>
      </w:r>
    </w:p>
  </w:footnote>
  <w:footnote w:type="continuationSeparator" w:id="0">
    <w:p w14:paraId="5ECECC48" w14:textId="77777777" w:rsidR="00E44195" w:rsidRDefault="00E44195" w:rsidP="00E4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C0"/>
    <w:rsid w:val="0001595D"/>
    <w:rsid w:val="000466B5"/>
    <w:rsid w:val="00060761"/>
    <w:rsid w:val="00073109"/>
    <w:rsid w:val="000771C5"/>
    <w:rsid w:val="000977EA"/>
    <w:rsid w:val="00253088"/>
    <w:rsid w:val="002957C6"/>
    <w:rsid w:val="00354777"/>
    <w:rsid w:val="00356B7A"/>
    <w:rsid w:val="00366C76"/>
    <w:rsid w:val="00377AB9"/>
    <w:rsid w:val="00391A0B"/>
    <w:rsid w:val="004061D8"/>
    <w:rsid w:val="004E0A09"/>
    <w:rsid w:val="004F3C8E"/>
    <w:rsid w:val="00517FD3"/>
    <w:rsid w:val="00542CAE"/>
    <w:rsid w:val="00553E00"/>
    <w:rsid w:val="0058680D"/>
    <w:rsid w:val="00622B70"/>
    <w:rsid w:val="00623DC2"/>
    <w:rsid w:val="00626EF1"/>
    <w:rsid w:val="006417F0"/>
    <w:rsid w:val="006B66B1"/>
    <w:rsid w:val="006D6D08"/>
    <w:rsid w:val="007223C3"/>
    <w:rsid w:val="00792A0D"/>
    <w:rsid w:val="007D1BC2"/>
    <w:rsid w:val="00805B8C"/>
    <w:rsid w:val="00827CD6"/>
    <w:rsid w:val="00856F9A"/>
    <w:rsid w:val="00893233"/>
    <w:rsid w:val="008A12BD"/>
    <w:rsid w:val="00901E09"/>
    <w:rsid w:val="009658D4"/>
    <w:rsid w:val="00972B2B"/>
    <w:rsid w:val="00990912"/>
    <w:rsid w:val="00A47FC5"/>
    <w:rsid w:val="00A64511"/>
    <w:rsid w:val="00AD4661"/>
    <w:rsid w:val="00B02016"/>
    <w:rsid w:val="00B026FE"/>
    <w:rsid w:val="00BA129E"/>
    <w:rsid w:val="00BB694D"/>
    <w:rsid w:val="00C52AE8"/>
    <w:rsid w:val="00CC64FF"/>
    <w:rsid w:val="00CD3488"/>
    <w:rsid w:val="00CD5639"/>
    <w:rsid w:val="00CF7A0C"/>
    <w:rsid w:val="00D066D3"/>
    <w:rsid w:val="00D27FBA"/>
    <w:rsid w:val="00D779F4"/>
    <w:rsid w:val="00D927F5"/>
    <w:rsid w:val="00DD7037"/>
    <w:rsid w:val="00DF3189"/>
    <w:rsid w:val="00E04BC7"/>
    <w:rsid w:val="00E44195"/>
    <w:rsid w:val="00E53DB1"/>
    <w:rsid w:val="00E6238D"/>
    <w:rsid w:val="00E95BAD"/>
    <w:rsid w:val="00EC7FE9"/>
    <w:rsid w:val="00ED62E6"/>
    <w:rsid w:val="00F04F0F"/>
    <w:rsid w:val="00F117D7"/>
    <w:rsid w:val="00F862C0"/>
    <w:rsid w:val="00F914BF"/>
    <w:rsid w:val="00FD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71D288"/>
  <w15:chartTrackingRefBased/>
  <w15:docId w15:val="{2751346F-BADC-470F-A40A-734043E0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62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2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2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62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2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2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2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2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2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2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2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2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62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2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2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2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2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2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2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2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2C0"/>
    <w:pPr>
      <w:spacing w:before="160" w:after="160"/>
      <w:jc w:val="center"/>
    </w:pPr>
    <w:rPr>
      <w:i/>
      <w:iCs/>
      <w:color w:val="404040" w:themeColor="text1" w:themeTint="BF"/>
    </w:rPr>
  </w:style>
  <w:style w:type="character" w:customStyle="1" w:styleId="a8">
    <w:name w:val="引用文 (文字)"/>
    <w:basedOn w:val="a0"/>
    <w:link w:val="a7"/>
    <w:uiPriority w:val="29"/>
    <w:rsid w:val="00F862C0"/>
    <w:rPr>
      <w:i/>
      <w:iCs/>
      <w:color w:val="404040" w:themeColor="text1" w:themeTint="BF"/>
    </w:rPr>
  </w:style>
  <w:style w:type="paragraph" w:styleId="a9">
    <w:name w:val="List Paragraph"/>
    <w:basedOn w:val="a"/>
    <w:uiPriority w:val="34"/>
    <w:qFormat/>
    <w:rsid w:val="00F862C0"/>
    <w:pPr>
      <w:ind w:left="720"/>
      <w:contextualSpacing/>
    </w:pPr>
  </w:style>
  <w:style w:type="character" w:styleId="21">
    <w:name w:val="Intense Emphasis"/>
    <w:basedOn w:val="a0"/>
    <w:uiPriority w:val="21"/>
    <w:qFormat/>
    <w:rsid w:val="00F862C0"/>
    <w:rPr>
      <w:i/>
      <w:iCs/>
      <w:color w:val="0F4761" w:themeColor="accent1" w:themeShade="BF"/>
    </w:rPr>
  </w:style>
  <w:style w:type="paragraph" w:styleId="22">
    <w:name w:val="Intense Quote"/>
    <w:basedOn w:val="a"/>
    <w:next w:val="a"/>
    <w:link w:val="23"/>
    <w:uiPriority w:val="30"/>
    <w:qFormat/>
    <w:rsid w:val="00F8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2C0"/>
    <w:rPr>
      <w:i/>
      <w:iCs/>
      <w:color w:val="0F4761" w:themeColor="accent1" w:themeShade="BF"/>
    </w:rPr>
  </w:style>
  <w:style w:type="character" w:styleId="24">
    <w:name w:val="Intense Reference"/>
    <w:basedOn w:val="a0"/>
    <w:uiPriority w:val="32"/>
    <w:qFormat/>
    <w:rsid w:val="00F862C0"/>
    <w:rPr>
      <w:b/>
      <w:bCs/>
      <w:smallCaps/>
      <w:color w:val="0F4761" w:themeColor="accent1" w:themeShade="BF"/>
      <w:spacing w:val="5"/>
    </w:rPr>
  </w:style>
  <w:style w:type="table" w:styleId="aa">
    <w:name w:val="Table Grid"/>
    <w:basedOn w:val="a1"/>
    <w:uiPriority w:val="39"/>
    <w:rsid w:val="00ED6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4195"/>
    <w:pPr>
      <w:tabs>
        <w:tab w:val="center" w:pos="4252"/>
        <w:tab w:val="right" w:pos="8504"/>
      </w:tabs>
      <w:snapToGrid w:val="0"/>
    </w:pPr>
  </w:style>
  <w:style w:type="character" w:customStyle="1" w:styleId="ac">
    <w:name w:val="ヘッダー (文字)"/>
    <w:basedOn w:val="a0"/>
    <w:link w:val="ab"/>
    <w:uiPriority w:val="99"/>
    <w:rsid w:val="00E44195"/>
  </w:style>
  <w:style w:type="paragraph" w:styleId="ad">
    <w:name w:val="footer"/>
    <w:basedOn w:val="a"/>
    <w:link w:val="ae"/>
    <w:uiPriority w:val="99"/>
    <w:unhideWhenUsed/>
    <w:rsid w:val="00E44195"/>
    <w:pPr>
      <w:tabs>
        <w:tab w:val="center" w:pos="4252"/>
        <w:tab w:val="right" w:pos="8504"/>
      </w:tabs>
      <w:snapToGrid w:val="0"/>
    </w:pPr>
  </w:style>
  <w:style w:type="character" w:customStyle="1" w:styleId="ae">
    <w:name w:val="フッター (文字)"/>
    <w:basedOn w:val="a0"/>
    <w:link w:val="ad"/>
    <w:uiPriority w:val="99"/>
    <w:rsid w:val="00E4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美馬　ちづる</dc:creator>
  <cp:keywords/>
  <dc:description/>
  <cp:lastModifiedBy>白木　智子</cp:lastModifiedBy>
  <cp:revision>24</cp:revision>
  <cp:lastPrinted>2026-04-13T01:27:00Z</cp:lastPrinted>
  <dcterms:created xsi:type="dcterms:W3CDTF">2026-02-17T07:41:00Z</dcterms:created>
  <dcterms:modified xsi:type="dcterms:W3CDTF">2026-05-14T09:16:00Z</dcterms:modified>
</cp:coreProperties>
</file>